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11F66" w14:textId="77777777" w:rsidR="00BC0EF3" w:rsidRDefault="00BC0EF3"/>
    <w:p w14:paraId="3FCE8836" w14:textId="77777777" w:rsidR="00BC0EF3" w:rsidRDefault="00BC0EF3"/>
    <w:p w14:paraId="184ABB14" w14:textId="77777777" w:rsidR="00AE646C" w:rsidRDefault="00AE646C"/>
    <w:p w14:paraId="0A0FF029" w14:textId="77777777" w:rsidR="00AE646C" w:rsidRDefault="00AE646C"/>
    <w:p w14:paraId="7A3AD936" w14:textId="77777777" w:rsidR="00AE646C" w:rsidRDefault="00AE646C"/>
    <w:p w14:paraId="643BCAF3" w14:textId="77777777" w:rsidR="00AE646C" w:rsidRDefault="00AE646C"/>
    <w:p w14:paraId="5A956DE3" w14:textId="77777777" w:rsidR="00AE646C" w:rsidRDefault="00AE646C"/>
    <w:p w14:paraId="349F5458" w14:textId="77777777" w:rsidR="00AE646C" w:rsidRDefault="00AE646C"/>
    <w:p w14:paraId="6DE07DB5" w14:textId="77777777" w:rsidR="00AE646C" w:rsidRDefault="00AE646C"/>
    <w:p w14:paraId="2EF03319" w14:textId="77777777" w:rsidR="00AE646C" w:rsidRDefault="00AE646C"/>
    <w:p w14:paraId="22FB1E70" w14:textId="77777777" w:rsidR="00AE646C" w:rsidRDefault="00AE646C"/>
    <w:p w14:paraId="714C58A1" w14:textId="77777777" w:rsidR="00BC0EF3" w:rsidRPr="0086192F" w:rsidRDefault="00000000">
      <w:pPr>
        <w:spacing w:before="200" w:after="80" w:line="312" w:lineRule="auto"/>
        <w:jc w:val="center"/>
        <w:rPr>
          <w:lang w:val="es-PE"/>
        </w:rPr>
      </w:pPr>
      <w:r w:rsidRPr="0086192F">
        <w:rPr>
          <w:b/>
          <w:sz w:val="36"/>
          <w:lang w:val="es-PE"/>
        </w:rPr>
        <w:t>CUANDO EL AMOR SE ARRODILLA</w:t>
      </w:r>
    </w:p>
    <w:p w14:paraId="18F1109A" w14:textId="77777777" w:rsidR="00BC0EF3" w:rsidRPr="0086192F" w:rsidRDefault="00000000">
      <w:pPr>
        <w:spacing w:after="360" w:line="312" w:lineRule="auto"/>
        <w:jc w:val="center"/>
        <w:rPr>
          <w:lang w:val="es-PE"/>
        </w:rPr>
      </w:pPr>
      <w:r w:rsidRPr="0086192F">
        <w:rPr>
          <w:b/>
          <w:sz w:val="32"/>
          <w:lang w:val="es-PE"/>
        </w:rPr>
        <w:t>JESÚS, SERVIDOR DE SUS DISCÍPULOS</w:t>
      </w:r>
    </w:p>
    <w:p w14:paraId="73169E03" w14:textId="77777777" w:rsidR="00BC0EF3" w:rsidRPr="0086192F" w:rsidRDefault="00000000">
      <w:pPr>
        <w:spacing w:after="80" w:line="312" w:lineRule="auto"/>
        <w:jc w:val="center"/>
        <w:rPr>
          <w:lang w:val="es-PE"/>
        </w:rPr>
      </w:pPr>
      <w:r w:rsidRPr="0086192F">
        <w:rPr>
          <w:sz w:val="26"/>
          <w:lang w:val="es-PE"/>
        </w:rPr>
        <w:t>Jesús lava los pies a sus discípulos</w:t>
      </w:r>
    </w:p>
    <w:p w14:paraId="45B8D087" w14:textId="77777777" w:rsidR="00BC0EF3" w:rsidRPr="0086192F" w:rsidRDefault="00000000">
      <w:pPr>
        <w:spacing w:after="680" w:line="312" w:lineRule="auto"/>
        <w:jc w:val="center"/>
        <w:rPr>
          <w:lang w:val="es-PE"/>
        </w:rPr>
      </w:pPr>
      <w:r w:rsidRPr="0086192F">
        <w:rPr>
          <w:lang w:val="es-PE"/>
        </w:rPr>
        <w:t>Juan 13,3-16</w:t>
      </w:r>
    </w:p>
    <w:p w14:paraId="5E249333" w14:textId="77777777" w:rsidR="00BC0EF3" w:rsidRPr="0086192F" w:rsidRDefault="00000000">
      <w:pPr>
        <w:spacing w:after="600" w:line="312" w:lineRule="auto"/>
        <w:jc w:val="center"/>
        <w:rPr>
          <w:lang w:val="es-PE"/>
        </w:rPr>
      </w:pPr>
      <w:r w:rsidRPr="0086192F">
        <w:rPr>
          <w:b/>
          <w:lang w:val="es-PE"/>
        </w:rPr>
        <w:t>MONOGRAFÍA BÍBLICO-PASTORAL</w:t>
      </w:r>
    </w:p>
    <w:p w14:paraId="3C2FE24B" w14:textId="77777777" w:rsidR="00BC0EF3" w:rsidRPr="0086192F" w:rsidRDefault="00000000">
      <w:pPr>
        <w:spacing w:after="720" w:line="312" w:lineRule="auto"/>
        <w:jc w:val="center"/>
        <w:rPr>
          <w:lang w:val="es-PE"/>
        </w:rPr>
      </w:pPr>
      <w:r w:rsidRPr="0086192F">
        <w:rPr>
          <w:lang w:val="es-PE"/>
        </w:rPr>
        <w:t>Ruth Sarai Muñoz Julca</w:t>
      </w:r>
    </w:p>
    <w:p w14:paraId="14093E20" w14:textId="77777777" w:rsidR="00BC0EF3" w:rsidRPr="0086192F" w:rsidRDefault="00000000">
      <w:pPr>
        <w:spacing w:after="80" w:line="312" w:lineRule="auto"/>
        <w:jc w:val="center"/>
        <w:rPr>
          <w:lang w:val="es-PE"/>
        </w:rPr>
      </w:pPr>
      <w:r w:rsidRPr="0086192F">
        <w:rPr>
          <w:lang w:val="es-PE"/>
        </w:rPr>
        <w:t>Diplomado Jesús en el Nuevo Testamento</w:t>
      </w:r>
    </w:p>
    <w:p w14:paraId="41A11429" w14:textId="77777777" w:rsidR="00BC0EF3" w:rsidRPr="0086192F" w:rsidRDefault="00000000">
      <w:pPr>
        <w:spacing w:after="80" w:line="312" w:lineRule="auto"/>
        <w:jc w:val="center"/>
        <w:rPr>
          <w:lang w:val="es-PE"/>
        </w:rPr>
      </w:pPr>
      <w:r w:rsidRPr="0086192F">
        <w:rPr>
          <w:lang w:val="es-PE"/>
        </w:rPr>
        <w:t>SOBICAIN – San Pablo</w:t>
      </w:r>
    </w:p>
    <w:p w14:paraId="5B8F4E1F" w14:textId="77777777" w:rsidR="00BC0EF3" w:rsidRPr="0086192F" w:rsidRDefault="00000000">
      <w:pPr>
        <w:spacing w:after="80" w:line="312" w:lineRule="auto"/>
        <w:jc w:val="center"/>
        <w:rPr>
          <w:lang w:val="es-PE"/>
        </w:rPr>
      </w:pPr>
      <w:r w:rsidRPr="0086192F">
        <w:rPr>
          <w:lang w:val="es-PE"/>
        </w:rPr>
        <w:t>Agosto de 2026</w:t>
      </w:r>
    </w:p>
    <w:p w14:paraId="23B4E450" w14:textId="77777777" w:rsidR="00BC0EF3" w:rsidRPr="0086192F" w:rsidRDefault="00000000">
      <w:pPr>
        <w:rPr>
          <w:lang w:val="es-PE"/>
        </w:rPr>
      </w:pPr>
      <w:r w:rsidRPr="0086192F">
        <w:rPr>
          <w:lang w:val="es-PE"/>
        </w:rPr>
        <w:br w:type="page"/>
      </w:r>
    </w:p>
    <w:p w14:paraId="6172DDBE" w14:textId="77777777" w:rsidR="0086192F" w:rsidRDefault="0086192F">
      <w:pPr>
        <w:spacing w:after="120"/>
        <w:rPr>
          <w:lang w:val="es-PE"/>
        </w:rPr>
      </w:pPr>
    </w:p>
    <w:p w14:paraId="518F5E1C" w14:textId="77777777" w:rsidR="0086192F" w:rsidRDefault="0086192F">
      <w:pPr>
        <w:spacing w:after="120"/>
        <w:rPr>
          <w:lang w:val="es-PE"/>
        </w:rPr>
      </w:pPr>
    </w:p>
    <w:p w14:paraId="7A48826A" w14:textId="77777777" w:rsidR="0086192F" w:rsidRDefault="0086192F">
      <w:pPr>
        <w:spacing w:after="120"/>
        <w:rPr>
          <w:lang w:val="es-PE"/>
        </w:rPr>
      </w:pPr>
    </w:p>
    <w:p w14:paraId="48EBEEEA" w14:textId="77777777" w:rsidR="0086192F" w:rsidRDefault="0086192F">
      <w:pPr>
        <w:spacing w:after="120"/>
        <w:rPr>
          <w:lang w:val="es-PE"/>
        </w:rPr>
      </w:pPr>
    </w:p>
    <w:p w14:paraId="18EF25E5" w14:textId="77777777" w:rsidR="0086192F" w:rsidRDefault="0086192F">
      <w:pPr>
        <w:spacing w:after="120"/>
        <w:rPr>
          <w:lang w:val="es-PE"/>
        </w:rPr>
      </w:pPr>
    </w:p>
    <w:p w14:paraId="37575FB6" w14:textId="77777777" w:rsidR="0086192F" w:rsidRDefault="0086192F">
      <w:pPr>
        <w:spacing w:after="120"/>
        <w:rPr>
          <w:lang w:val="es-PE"/>
        </w:rPr>
      </w:pPr>
    </w:p>
    <w:p w14:paraId="408EE008" w14:textId="77777777" w:rsidR="0086192F" w:rsidRDefault="0086192F">
      <w:pPr>
        <w:spacing w:after="120"/>
        <w:rPr>
          <w:lang w:val="es-PE"/>
        </w:rPr>
      </w:pPr>
    </w:p>
    <w:p w14:paraId="52BEB45B" w14:textId="77777777" w:rsidR="0086192F" w:rsidRDefault="0086192F">
      <w:pPr>
        <w:spacing w:after="120"/>
        <w:rPr>
          <w:lang w:val="es-PE"/>
        </w:rPr>
      </w:pPr>
    </w:p>
    <w:p w14:paraId="738A6A0E" w14:textId="77777777" w:rsidR="0086192F" w:rsidRDefault="0086192F">
      <w:pPr>
        <w:spacing w:after="120"/>
        <w:rPr>
          <w:lang w:val="es-PE"/>
        </w:rPr>
      </w:pPr>
    </w:p>
    <w:p w14:paraId="2BCEB0E8" w14:textId="77777777" w:rsidR="0086192F" w:rsidRDefault="0086192F">
      <w:pPr>
        <w:spacing w:after="120"/>
        <w:rPr>
          <w:lang w:val="es-PE"/>
        </w:rPr>
      </w:pPr>
    </w:p>
    <w:p w14:paraId="57A5C87B" w14:textId="77777777" w:rsidR="0086192F" w:rsidRDefault="0086192F">
      <w:pPr>
        <w:spacing w:after="120"/>
        <w:rPr>
          <w:lang w:val="es-PE"/>
        </w:rPr>
      </w:pPr>
    </w:p>
    <w:p w14:paraId="073F7F05" w14:textId="77777777" w:rsidR="0086192F" w:rsidRDefault="0086192F">
      <w:pPr>
        <w:spacing w:after="120"/>
        <w:rPr>
          <w:lang w:val="es-PE"/>
        </w:rPr>
      </w:pPr>
    </w:p>
    <w:p w14:paraId="0904DC88" w14:textId="77777777" w:rsidR="00E72812" w:rsidRDefault="00E72812">
      <w:pPr>
        <w:spacing w:after="120"/>
        <w:rPr>
          <w:lang w:val="es-PE"/>
        </w:rPr>
      </w:pPr>
    </w:p>
    <w:p w14:paraId="2CFC3A76" w14:textId="77777777" w:rsidR="00E72812" w:rsidRPr="0086192F" w:rsidRDefault="00E72812" w:rsidP="00E72812">
      <w:pPr>
        <w:pStyle w:val="Ttulo1"/>
        <w:jc w:val="left"/>
        <w:rPr>
          <w:lang w:val="es-PE"/>
        </w:rPr>
      </w:pPr>
      <w:bookmarkStart w:id="0" w:name="_Toc243434114"/>
      <w:r w:rsidRPr="0086192F">
        <w:rPr>
          <w:lang w:val="es-PE"/>
        </w:rPr>
        <w:t>DEDICATORIA</w:t>
      </w:r>
      <w:bookmarkEnd w:id="0"/>
    </w:p>
    <w:p w14:paraId="635B8E0B" w14:textId="77777777" w:rsidR="00E72812" w:rsidRPr="0086192F" w:rsidRDefault="00E72812" w:rsidP="00E72812">
      <w:pPr>
        <w:spacing w:after="120"/>
        <w:rPr>
          <w:lang w:val="es-PE"/>
        </w:rPr>
      </w:pPr>
      <w:r w:rsidRPr="0086192F">
        <w:rPr>
          <w:lang w:val="es-PE"/>
        </w:rPr>
        <w:t>Dedico este trabajo a los jóvenes religiosos y religiosas, seminaristas y jóvenes que sienten en su corazón la llamada de Dios y buscan descubrir cómo responder a ella. Que nunca tengamos miedo de entregar la vida por amor, y que aprendamos de Jesús que la vocación no se mide por el lugar que ocupamos, sino por la capacidad de amar y servir.</w:t>
      </w:r>
    </w:p>
    <w:p w14:paraId="4A651948" w14:textId="77777777" w:rsidR="00E72812" w:rsidRDefault="00E72812" w:rsidP="00E72812">
      <w:pPr>
        <w:spacing w:after="120"/>
        <w:rPr>
          <w:lang w:val="es-PE"/>
        </w:rPr>
      </w:pPr>
      <w:r w:rsidRPr="0086192F">
        <w:rPr>
          <w:lang w:val="es-PE"/>
        </w:rPr>
        <w:t>De manera especial, lo dedico a mi congregación, que forma parte de mi camino y de mi respuesta a Dios, y a mi familia, por el amor y el acompañamiento que han sostenido mi vida. Que, al contemplar a Jesús con la toalla en las manos, recordemos que el amor cristiano no se queda en palabras: se acerca, se arrodilla y se hace servicio.</w:t>
      </w:r>
    </w:p>
    <w:p w14:paraId="6193A608" w14:textId="77777777" w:rsidR="0086192F" w:rsidRDefault="0086192F">
      <w:pPr>
        <w:spacing w:after="120"/>
        <w:rPr>
          <w:lang w:val="es-PE"/>
        </w:rPr>
      </w:pPr>
    </w:p>
    <w:p w14:paraId="48254723" w14:textId="77777777" w:rsidR="00E72812" w:rsidRDefault="00E72812">
      <w:pPr>
        <w:spacing w:after="120"/>
        <w:rPr>
          <w:lang w:val="es-PE"/>
        </w:rPr>
      </w:pPr>
    </w:p>
    <w:p w14:paraId="43539780" w14:textId="77777777" w:rsidR="00E72812" w:rsidRDefault="00E72812">
      <w:pPr>
        <w:spacing w:after="120"/>
        <w:rPr>
          <w:lang w:val="es-PE"/>
        </w:rPr>
      </w:pPr>
    </w:p>
    <w:p w14:paraId="730F1204" w14:textId="77777777" w:rsidR="00E72812" w:rsidRPr="0086192F" w:rsidRDefault="00E72812">
      <w:pPr>
        <w:spacing w:after="120"/>
        <w:rPr>
          <w:lang w:val="es-PE"/>
        </w:rPr>
      </w:pPr>
    </w:p>
    <w:p w14:paraId="3F3FF52E" w14:textId="13ADCD0A" w:rsidR="00E72812" w:rsidRPr="00E72812" w:rsidRDefault="00000000" w:rsidP="00E72812">
      <w:pPr>
        <w:pStyle w:val="Ttulo1"/>
        <w:jc w:val="left"/>
        <w:rPr>
          <w:lang w:val="es-PE"/>
        </w:rPr>
      </w:pPr>
      <w:bookmarkStart w:id="1" w:name="_Toc243434115"/>
      <w:r w:rsidRPr="0086192F">
        <w:rPr>
          <w:lang w:val="es-PE"/>
        </w:rPr>
        <w:lastRenderedPageBreak/>
        <w:t>ÍNDICE</w:t>
      </w:r>
      <w:bookmarkEnd w:id="1"/>
    </w:p>
    <w:sdt>
      <w:sdtPr>
        <w:rPr>
          <w:rFonts w:asciiTheme="minorHAnsi" w:eastAsiaTheme="minorHAnsi" w:hAnsiTheme="minorHAnsi" w:cstheme="minorBidi"/>
          <w:color w:val="auto"/>
          <w:sz w:val="22"/>
          <w:szCs w:val="22"/>
          <w:lang w:val="es-ES"/>
        </w:rPr>
        <w:id w:val="231199142"/>
        <w:docPartObj>
          <w:docPartGallery w:val="Table of Contents"/>
          <w:docPartUnique/>
        </w:docPartObj>
      </w:sdtPr>
      <w:sdtEndPr>
        <w:rPr>
          <w:rFonts w:ascii="Times New Roman" w:eastAsia="Times New Roman" w:hAnsi="Times New Roman"/>
          <w:sz w:val="24"/>
        </w:rPr>
      </w:sdtEndPr>
      <w:sdtContent>
        <w:p w14:paraId="72A510E9" w14:textId="54BAF71E" w:rsidR="00E72812" w:rsidRPr="00E72812" w:rsidRDefault="00E72812" w:rsidP="00E72812">
          <w:pPr>
            <w:pStyle w:val="Ttulo1"/>
            <w:jc w:val="left"/>
            <w:rPr>
              <w:lang w:val="es-PE"/>
            </w:rPr>
          </w:pPr>
        </w:p>
        <w:p w14:paraId="08AA12F2" w14:textId="388C9810" w:rsidR="00E72812" w:rsidRDefault="00E72812">
          <w:pPr>
            <w:pStyle w:val="TDC1"/>
            <w:tabs>
              <w:tab w:val="right" w:leader="dot" w:pos="9350"/>
            </w:tabs>
            <w:rPr>
              <w:rFonts w:cstheme="minorBidi"/>
              <w:noProof/>
              <w:lang w:val="es-PE" w:eastAsia="ko-KR"/>
            </w:rPr>
          </w:pPr>
          <w:r>
            <w:fldChar w:fldCharType="begin"/>
          </w:r>
          <w:r>
            <w:instrText xml:space="preserve"> TOC \o "1-3" \h \z \u </w:instrText>
          </w:r>
          <w:r>
            <w:fldChar w:fldCharType="separate"/>
          </w:r>
          <w:hyperlink w:anchor="_Toc243434114" w:history="1">
            <w:r w:rsidRPr="00793E72">
              <w:rPr>
                <w:rStyle w:val="Hipervnculo"/>
                <w:noProof/>
                <w:lang w:val="es-PE"/>
              </w:rPr>
              <w:t>DEDICATORIA</w:t>
            </w:r>
            <w:r>
              <w:rPr>
                <w:noProof/>
                <w:webHidden/>
              </w:rPr>
              <w:tab/>
            </w:r>
            <w:r>
              <w:rPr>
                <w:noProof/>
                <w:webHidden/>
              </w:rPr>
              <w:fldChar w:fldCharType="begin"/>
            </w:r>
            <w:r>
              <w:rPr>
                <w:noProof/>
                <w:webHidden/>
              </w:rPr>
              <w:instrText xml:space="preserve"> PAGEREF _Toc243434114 \h </w:instrText>
            </w:r>
            <w:r>
              <w:rPr>
                <w:noProof/>
                <w:webHidden/>
              </w:rPr>
            </w:r>
            <w:r>
              <w:rPr>
                <w:noProof/>
                <w:webHidden/>
              </w:rPr>
              <w:fldChar w:fldCharType="separate"/>
            </w:r>
            <w:r>
              <w:rPr>
                <w:noProof/>
                <w:webHidden/>
              </w:rPr>
              <w:t>2</w:t>
            </w:r>
            <w:r>
              <w:rPr>
                <w:noProof/>
                <w:webHidden/>
              </w:rPr>
              <w:fldChar w:fldCharType="end"/>
            </w:r>
          </w:hyperlink>
        </w:p>
        <w:p w14:paraId="7FA57194" w14:textId="56F5CD82" w:rsidR="00E72812" w:rsidRDefault="00E72812">
          <w:pPr>
            <w:pStyle w:val="TDC1"/>
            <w:tabs>
              <w:tab w:val="right" w:leader="dot" w:pos="9350"/>
            </w:tabs>
            <w:rPr>
              <w:rFonts w:cstheme="minorBidi"/>
              <w:noProof/>
              <w:lang w:val="es-PE" w:eastAsia="ko-KR"/>
            </w:rPr>
          </w:pPr>
          <w:hyperlink w:anchor="_Toc243434115" w:history="1">
            <w:r w:rsidRPr="00793E72">
              <w:rPr>
                <w:rStyle w:val="Hipervnculo"/>
                <w:noProof/>
                <w:lang w:val="es-PE"/>
              </w:rPr>
              <w:t>ÍNDICE</w:t>
            </w:r>
            <w:r>
              <w:rPr>
                <w:noProof/>
                <w:webHidden/>
              </w:rPr>
              <w:tab/>
            </w:r>
            <w:r>
              <w:rPr>
                <w:noProof/>
                <w:webHidden/>
              </w:rPr>
              <w:fldChar w:fldCharType="begin"/>
            </w:r>
            <w:r>
              <w:rPr>
                <w:noProof/>
                <w:webHidden/>
              </w:rPr>
              <w:instrText xml:space="preserve"> PAGEREF _Toc243434115 \h </w:instrText>
            </w:r>
            <w:r>
              <w:rPr>
                <w:noProof/>
                <w:webHidden/>
              </w:rPr>
            </w:r>
            <w:r>
              <w:rPr>
                <w:noProof/>
                <w:webHidden/>
              </w:rPr>
              <w:fldChar w:fldCharType="separate"/>
            </w:r>
            <w:r>
              <w:rPr>
                <w:noProof/>
                <w:webHidden/>
              </w:rPr>
              <w:t>3</w:t>
            </w:r>
            <w:r>
              <w:rPr>
                <w:noProof/>
                <w:webHidden/>
              </w:rPr>
              <w:fldChar w:fldCharType="end"/>
            </w:r>
          </w:hyperlink>
        </w:p>
        <w:p w14:paraId="0903264B" w14:textId="6634A1BF" w:rsidR="00E72812" w:rsidRDefault="00E72812">
          <w:pPr>
            <w:pStyle w:val="TDC1"/>
            <w:tabs>
              <w:tab w:val="right" w:leader="dot" w:pos="9350"/>
            </w:tabs>
            <w:rPr>
              <w:rFonts w:cstheme="minorBidi"/>
              <w:noProof/>
              <w:lang w:val="es-PE" w:eastAsia="ko-KR"/>
            </w:rPr>
          </w:pPr>
          <w:hyperlink w:anchor="_Toc243434116" w:history="1">
            <w:r w:rsidRPr="00793E72">
              <w:rPr>
                <w:rStyle w:val="Hipervnculo"/>
                <w:noProof/>
                <w:lang w:val="es-PE"/>
              </w:rPr>
              <w:t>INTRODUCCIÓN</w:t>
            </w:r>
            <w:r>
              <w:rPr>
                <w:noProof/>
                <w:webHidden/>
              </w:rPr>
              <w:tab/>
            </w:r>
            <w:r>
              <w:rPr>
                <w:noProof/>
                <w:webHidden/>
              </w:rPr>
              <w:fldChar w:fldCharType="begin"/>
            </w:r>
            <w:r>
              <w:rPr>
                <w:noProof/>
                <w:webHidden/>
              </w:rPr>
              <w:instrText xml:space="preserve"> PAGEREF _Toc243434116 \h </w:instrText>
            </w:r>
            <w:r>
              <w:rPr>
                <w:noProof/>
                <w:webHidden/>
              </w:rPr>
            </w:r>
            <w:r>
              <w:rPr>
                <w:noProof/>
                <w:webHidden/>
              </w:rPr>
              <w:fldChar w:fldCharType="separate"/>
            </w:r>
            <w:r>
              <w:rPr>
                <w:noProof/>
                <w:webHidden/>
              </w:rPr>
              <w:t>4</w:t>
            </w:r>
            <w:r>
              <w:rPr>
                <w:noProof/>
                <w:webHidden/>
              </w:rPr>
              <w:fldChar w:fldCharType="end"/>
            </w:r>
          </w:hyperlink>
        </w:p>
        <w:p w14:paraId="58E0B189" w14:textId="70003DEE" w:rsidR="00E72812" w:rsidRDefault="00E72812">
          <w:pPr>
            <w:pStyle w:val="TDC1"/>
            <w:tabs>
              <w:tab w:val="right" w:leader="dot" w:pos="9350"/>
            </w:tabs>
            <w:rPr>
              <w:rFonts w:cstheme="minorBidi"/>
              <w:noProof/>
              <w:lang w:val="es-PE" w:eastAsia="ko-KR"/>
            </w:rPr>
          </w:pPr>
          <w:hyperlink w:anchor="_Toc243434117" w:history="1">
            <w:r w:rsidRPr="00793E72">
              <w:rPr>
                <w:rStyle w:val="Hipervnculo"/>
                <w:noProof/>
                <w:lang w:val="es-PE"/>
              </w:rPr>
              <w:t>CAPÍTULO I. EL LAVATORIO DE LOS PIES EN EL CONTEXTO DEL EVANGELIO DE JUAN</w:t>
            </w:r>
            <w:r>
              <w:rPr>
                <w:noProof/>
                <w:webHidden/>
              </w:rPr>
              <w:tab/>
            </w:r>
            <w:r>
              <w:rPr>
                <w:noProof/>
                <w:webHidden/>
              </w:rPr>
              <w:fldChar w:fldCharType="begin"/>
            </w:r>
            <w:r>
              <w:rPr>
                <w:noProof/>
                <w:webHidden/>
              </w:rPr>
              <w:instrText xml:space="preserve"> PAGEREF _Toc243434117 \h </w:instrText>
            </w:r>
            <w:r>
              <w:rPr>
                <w:noProof/>
                <w:webHidden/>
              </w:rPr>
            </w:r>
            <w:r>
              <w:rPr>
                <w:noProof/>
                <w:webHidden/>
              </w:rPr>
              <w:fldChar w:fldCharType="separate"/>
            </w:r>
            <w:r>
              <w:rPr>
                <w:noProof/>
                <w:webHidden/>
              </w:rPr>
              <w:t>5</w:t>
            </w:r>
            <w:r>
              <w:rPr>
                <w:noProof/>
                <w:webHidden/>
              </w:rPr>
              <w:fldChar w:fldCharType="end"/>
            </w:r>
          </w:hyperlink>
        </w:p>
        <w:p w14:paraId="3F07A7A4" w14:textId="39E4F3CB" w:rsidR="00E72812" w:rsidRDefault="00E72812">
          <w:pPr>
            <w:pStyle w:val="TDC2"/>
            <w:tabs>
              <w:tab w:val="right" w:leader="dot" w:pos="9350"/>
            </w:tabs>
            <w:rPr>
              <w:rFonts w:cstheme="minorBidi"/>
              <w:noProof/>
              <w:lang w:val="es-PE" w:eastAsia="ko-KR"/>
            </w:rPr>
          </w:pPr>
          <w:hyperlink w:anchor="_Toc243434118" w:history="1">
            <w:r w:rsidRPr="00793E72">
              <w:rPr>
                <w:rStyle w:val="Hipervnculo"/>
                <w:noProof/>
                <w:lang w:val="es-PE"/>
              </w:rPr>
              <w:t>1.1. El Evangelio de Juan y la hora de Jesús</w:t>
            </w:r>
            <w:r>
              <w:rPr>
                <w:noProof/>
                <w:webHidden/>
              </w:rPr>
              <w:tab/>
            </w:r>
            <w:r>
              <w:rPr>
                <w:noProof/>
                <w:webHidden/>
              </w:rPr>
              <w:fldChar w:fldCharType="begin"/>
            </w:r>
            <w:r>
              <w:rPr>
                <w:noProof/>
                <w:webHidden/>
              </w:rPr>
              <w:instrText xml:space="preserve"> PAGEREF _Toc243434118 \h </w:instrText>
            </w:r>
            <w:r>
              <w:rPr>
                <w:noProof/>
                <w:webHidden/>
              </w:rPr>
            </w:r>
            <w:r>
              <w:rPr>
                <w:noProof/>
                <w:webHidden/>
              </w:rPr>
              <w:fldChar w:fldCharType="separate"/>
            </w:r>
            <w:r>
              <w:rPr>
                <w:noProof/>
                <w:webHidden/>
              </w:rPr>
              <w:t>5</w:t>
            </w:r>
            <w:r>
              <w:rPr>
                <w:noProof/>
                <w:webHidden/>
              </w:rPr>
              <w:fldChar w:fldCharType="end"/>
            </w:r>
          </w:hyperlink>
        </w:p>
        <w:p w14:paraId="23B71460" w14:textId="2D0C6DDC" w:rsidR="00E72812" w:rsidRDefault="00E72812">
          <w:pPr>
            <w:pStyle w:val="TDC2"/>
            <w:tabs>
              <w:tab w:val="right" w:leader="dot" w:pos="9350"/>
            </w:tabs>
            <w:rPr>
              <w:rFonts w:cstheme="minorBidi"/>
              <w:noProof/>
              <w:lang w:val="es-PE" w:eastAsia="ko-KR"/>
            </w:rPr>
          </w:pPr>
          <w:hyperlink w:anchor="_Toc243434119" w:history="1">
            <w:r w:rsidRPr="00793E72">
              <w:rPr>
                <w:rStyle w:val="Hipervnculo"/>
                <w:noProof/>
                <w:lang w:val="es-PE"/>
              </w:rPr>
              <w:t>1.2. El significado social de lavar los pies</w:t>
            </w:r>
            <w:r>
              <w:rPr>
                <w:noProof/>
                <w:webHidden/>
              </w:rPr>
              <w:tab/>
            </w:r>
            <w:r>
              <w:rPr>
                <w:noProof/>
                <w:webHidden/>
              </w:rPr>
              <w:fldChar w:fldCharType="begin"/>
            </w:r>
            <w:r>
              <w:rPr>
                <w:noProof/>
                <w:webHidden/>
              </w:rPr>
              <w:instrText xml:space="preserve"> PAGEREF _Toc243434119 \h </w:instrText>
            </w:r>
            <w:r>
              <w:rPr>
                <w:noProof/>
                <w:webHidden/>
              </w:rPr>
            </w:r>
            <w:r>
              <w:rPr>
                <w:noProof/>
                <w:webHidden/>
              </w:rPr>
              <w:fldChar w:fldCharType="separate"/>
            </w:r>
            <w:r>
              <w:rPr>
                <w:noProof/>
                <w:webHidden/>
              </w:rPr>
              <w:t>5</w:t>
            </w:r>
            <w:r>
              <w:rPr>
                <w:noProof/>
                <w:webHidden/>
              </w:rPr>
              <w:fldChar w:fldCharType="end"/>
            </w:r>
          </w:hyperlink>
        </w:p>
        <w:p w14:paraId="41955987" w14:textId="3BC69006" w:rsidR="00E72812" w:rsidRDefault="00E72812">
          <w:pPr>
            <w:pStyle w:val="TDC2"/>
            <w:tabs>
              <w:tab w:val="right" w:leader="dot" w:pos="9350"/>
            </w:tabs>
            <w:rPr>
              <w:rFonts w:cstheme="minorBidi"/>
              <w:noProof/>
              <w:lang w:val="es-PE" w:eastAsia="ko-KR"/>
            </w:rPr>
          </w:pPr>
          <w:hyperlink w:anchor="_Toc243434120" w:history="1">
            <w:r w:rsidRPr="00793E72">
              <w:rPr>
                <w:rStyle w:val="Hipervnculo"/>
                <w:noProof/>
                <w:lang w:val="es-PE"/>
              </w:rPr>
              <w:t>1.3. Una escena que prepara a los discípulos</w:t>
            </w:r>
            <w:r>
              <w:rPr>
                <w:noProof/>
                <w:webHidden/>
              </w:rPr>
              <w:tab/>
            </w:r>
            <w:r>
              <w:rPr>
                <w:noProof/>
                <w:webHidden/>
              </w:rPr>
              <w:fldChar w:fldCharType="begin"/>
            </w:r>
            <w:r>
              <w:rPr>
                <w:noProof/>
                <w:webHidden/>
              </w:rPr>
              <w:instrText xml:space="preserve"> PAGEREF _Toc243434120 \h </w:instrText>
            </w:r>
            <w:r>
              <w:rPr>
                <w:noProof/>
                <w:webHidden/>
              </w:rPr>
            </w:r>
            <w:r>
              <w:rPr>
                <w:noProof/>
                <w:webHidden/>
              </w:rPr>
              <w:fldChar w:fldCharType="separate"/>
            </w:r>
            <w:r>
              <w:rPr>
                <w:noProof/>
                <w:webHidden/>
              </w:rPr>
              <w:t>6</w:t>
            </w:r>
            <w:r>
              <w:rPr>
                <w:noProof/>
                <w:webHidden/>
              </w:rPr>
              <w:fldChar w:fldCharType="end"/>
            </w:r>
          </w:hyperlink>
        </w:p>
        <w:p w14:paraId="199861CB" w14:textId="51CA99FB" w:rsidR="00E72812" w:rsidRDefault="00E72812">
          <w:pPr>
            <w:pStyle w:val="TDC1"/>
            <w:tabs>
              <w:tab w:val="right" w:leader="dot" w:pos="9350"/>
            </w:tabs>
            <w:rPr>
              <w:rFonts w:cstheme="minorBidi"/>
              <w:noProof/>
              <w:lang w:val="es-PE" w:eastAsia="ko-KR"/>
            </w:rPr>
          </w:pPr>
          <w:hyperlink w:anchor="_Toc243434121" w:history="1">
            <w:r w:rsidRPr="00793E72">
              <w:rPr>
                <w:rStyle w:val="Hipervnculo"/>
                <w:noProof/>
                <w:lang w:val="es-PE"/>
              </w:rPr>
              <w:t>CAPÍTULO II. EL GESTO Y LAS PALABRAS DE JESÚS: RECIBIR SU AMOR PARA APRENDER A SERVIR</w:t>
            </w:r>
            <w:r>
              <w:rPr>
                <w:noProof/>
                <w:webHidden/>
              </w:rPr>
              <w:tab/>
            </w:r>
            <w:r>
              <w:rPr>
                <w:noProof/>
                <w:webHidden/>
              </w:rPr>
              <w:fldChar w:fldCharType="begin"/>
            </w:r>
            <w:r>
              <w:rPr>
                <w:noProof/>
                <w:webHidden/>
              </w:rPr>
              <w:instrText xml:space="preserve"> PAGEREF _Toc243434121 \h </w:instrText>
            </w:r>
            <w:r>
              <w:rPr>
                <w:noProof/>
                <w:webHidden/>
              </w:rPr>
            </w:r>
            <w:r>
              <w:rPr>
                <w:noProof/>
                <w:webHidden/>
              </w:rPr>
              <w:fldChar w:fldCharType="separate"/>
            </w:r>
            <w:r>
              <w:rPr>
                <w:noProof/>
                <w:webHidden/>
              </w:rPr>
              <w:t>7</w:t>
            </w:r>
            <w:r>
              <w:rPr>
                <w:noProof/>
                <w:webHidden/>
              </w:rPr>
              <w:fldChar w:fldCharType="end"/>
            </w:r>
          </w:hyperlink>
        </w:p>
        <w:p w14:paraId="05EC62BF" w14:textId="590C315F" w:rsidR="00E72812" w:rsidRDefault="00E72812">
          <w:pPr>
            <w:pStyle w:val="TDC2"/>
            <w:tabs>
              <w:tab w:val="right" w:leader="dot" w:pos="9350"/>
            </w:tabs>
            <w:rPr>
              <w:rFonts w:cstheme="minorBidi"/>
              <w:noProof/>
              <w:lang w:val="es-PE" w:eastAsia="ko-KR"/>
            </w:rPr>
          </w:pPr>
          <w:hyperlink w:anchor="_Toc243434122" w:history="1">
            <w:r w:rsidRPr="00793E72">
              <w:rPr>
                <w:rStyle w:val="Hipervnculo"/>
                <w:noProof/>
                <w:lang w:val="es-PE"/>
              </w:rPr>
              <w:t>2.1. Jesús toma la iniciativa y se acerca</w:t>
            </w:r>
            <w:r>
              <w:rPr>
                <w:noProof/>
                <w:webHidden/>
              </w:rPr>
              <w:tab/>
            </w:r>
            <w:r>
              <w:rPr>
                <w:noProof/>
                <w:webHidden/>
              </w:rPr>
              <w:fldChar w:fldCharType="begin"/>
            </w:r>
            <w:r>
              <w:rPr>
                <w:noProof/>
                <w:webHidden/>
              </w:rPr>
              <w:instrText xml:space="preserve"> PAGEREF _Toc243434122 \h </w:instrText>
            </w:r>
            <w:r>
              <w:rPr>
                <w:noProof/>
                <w:webHidden/>
              </w:rPr>
            </w:r>
            <w:r>
              <w:rPr>
                <w:noProof/>
                <w:webHidden/>
              </w:rPr>
              <w:fldChar w:fldCharType="separate"/>
            </w:r>
            <w:r>
              <w:rPr>
                <w:noProof/>
                <w:webHidden/>
              </w:rPr>
              <w:t>7</w:t>
            </w:r>
            <w:r>
              <w:rPr>
                <w:noProof/>
                <w:webHidden/>
              </w:rPr>
              <w:fldChar w:fldCharType="end"/>
            </w:r>
          </w:hyperlink>
        </w:p>
        <w:p w14:paraId="5894DD20" w14:textId="4EDDE249" w:rsidR="00E72812" w:rsidRDefault="00E72812">
          <w:pPr>
            <w:pStyle w:val="TDC2"/>
            <w:tabs>
              <w:tab w:val="right" w:leader="dot" w:pos="9350"/>
            </w:tabs>
            <w:rPr>
              <w:rFonts w:cstheme="minorBidi"/>
              <w:noProof/>
              <w:lang w:val="es-PE" w:eastAsia="ko-KR"/>
            </w:rPr>
          </w:pPr>
          <w:hyperlink w:anchor="_Toc243434123" w:history="1">
            <w:r w:rsidRPr="00793E72">
              <w:rPr>
                <w:rStyle w:val="Hipervnculo"/>
                <w:noProof/>
                <w:lang w:val="es-PE"/>
              </w:rPr>
              <w:t>2.2. Pedro: la dificultad de aceptar el amor</w:t>
            </w:r>
            <w:r>
              <w:rPr>
                <w:noProof/>
                <w:webHidden/>
              </w:rPr>
              <w:tab/>
            </w:r>
            <w:r>
              <w:rPr>
                <w:noProof/>
                <w:webHidden/>
              </w:rPr>
              <w:fldChar w:fldCharType="begin"/>
            </w:r>
            <w:r>
              <w:rPr>
                <w:noProof/>
                <w:webHidden/>
              </w:rPr>
              <w:instrText xml:space="preserve"> PAGEREF _Toc243434123 \h </w:instrText>
            </w:r>
            <w:r>
              <w:rPr>
                <w:noProof/>
                <w:webHidden/>
              </w:rPr>
            </w:r>
            <w:r>
              <w:rPr>
                <w:noProof/>
                <w:webHidden/>
              </w:rPr>
              <w:fldChar w:fldCharType="separate"/>
            </w:r>
            <w:r>
              <w:rPr>
                <w:noProof/>
                <w:webHidden/>
              </w:rPr>
              <w:t>7</w:t>
            </w:r>
            <w:r>
              <w:rPr>
                <w:noProof/>
                <w:webHidden/>
              </w:rPr>
              <w:fldChar w:fldCharType="end"/>
            </w:r>
          </w:hyperlink>
        </w:p>
        <w:p w14:paraId="61F4071D" w14:textId="5BE8C2B6" w:rsidR="00E72812" w:rsidRDefault="00E72812">
          <w:pPr>
            <w:pStyle w:val="TDC2"/>
            <w:tabs>
              <w:tab w:val="right" w:leader="dot" w:pos="9350"/>
            </w:tabs>
            <w:rPr>
              <w:rFonts w:cstheme="minorBidi"/>
              <w:noProof/>
              <w:lang w:val="es-PE" w:eastAsia="ko-KR"/>
            </w:rPr>
          </w:pPr>
          <w:hyperlink w:anchor="_Toc243434124" w:history="1">
            <w:r w:rsidRPr="00793E72">
              <w:rPr>
                <w:rStyle w:val="Hipervnculo"/>
                <w:noProof/>
                <w:lang w:val="es-PE"/>
              </w:rPr>
              <w:t>2.3. «Les he dado ejemplo»: comprender y practicar el gesto</w:t>
            </w:r>
            <w:r>
              <w:rPr>
                <w:noProof/>
                <w:webHidden/>
              </w:rPr>
              <w:tab/>
            </w:r>
            <w:r>
              <w:rPr>
                <w:noProof/>
                <w:webHidden/>
              </w:rPr>
              <w:fldChar w:fldCharType="begin"/>
            </w:r>
            <w:r>
              <w:rPr>
                <w:noProof/>
                <w:webHidden/>
              </w:rPr>
              <w:instrText xml:space="preserve"> PAGEREF _Toc243434124 \h </w:instrText>
            </w:r>
            <w:r>
              <w:rPr>
                <w:noProof/>
                <w:webHidden/>
              </w:rPr>
            </w:r>
            <w:r>
              <w:rPr>
                <w:noProof/>
                <w:webHidden/>
              </w:rPr>
              <w:fldChar w:fldCharType="separate"/>
            </w:r>
            <w:r>
              <w:rPr>
                <w:noProof/>
                <w:webHidden/>
              </w:rPr>
              <w:t>8</w:t>
            </w:r>
            <w:r>
              <w:rPr>
                <w:noProof/>
                <w:webHidden/>
              </w:rPr>
              <w:fldChar w:fldCharType="end"/>
            </w:r>
          </w:hyperlink>
        </w:p>
        <w:p w14:paraId="69C1D25A" w14:textId="55DD962B" w:rsidR="00E72812" w:rsidRDefault="00E72812">
          <w:pPr>
            <w:pStyle w:val="TDC1"/>
            <w:tabs>
              <w:tab w:val="right" w:leader="dot" w:pos="9350"/>
            </w:tabs>
            <w:rPr>
              <w:rFonts w:cstheme="minorBidi"/>
              <w:noProof/>
              <w:lang w:val="es-PE" w:eastAsia="ko-KR"/>
            </w:rPr>
          </w:pPr>
          <w:hyperlink w:anchor="_Toc243434125" w:history="1">
            <w:r w:rsidRPr="00793E72">
              <w:rPr>
                <w:rStyle w:val="Hipervnculo"/>
                <w:noProof/>
                <w:lang w:val="es-PE"/>
              </w:rPr>
              <w:t>CAPÍTULO III. LA NOVEDAD DEL AMOR CRISTIANO: HUMILDAD, ENTREGA Y FRATERNIDAD</w:t>
            </w:r>
            <w:r>
              <w:rPr>
                <w:noProof/>
                <w:webHidden/>
              </w:rPr>
              <w:tab/>
            </w:r>
            <w:r>
              <w:rPr>
                <w:noProof/>
                <w:webHidden/>
              </w:rPr>
              <w:fldChar w:fldCharType="begin"/>
            </w:r>
            <w:r>
              <w:rPr>
                <w:noProof/>
                <w:webHidden/>
              </w:rPr>
              <w:instrText xml:space="preserve"> PAGEREF _Toc243434125 \h </w:instrText>
            </w:r>
            <w:r>
              <w:rPr>
                <w:noProof/>
                <w:webHidden/>
              </w:rPr>
            </w:r>
            <w:r>
              <w:rPr>
                <w:noProof/>
                <w:webHidden/>
              </w:rPr>
              <w:fldChar w:fldCharType="separate"/>
            </w:r>
            <w:r>
              <w:rPr>
                <w:noProof/>
                <w:webHidden/>
              </w:rPr>
              <w:t>9</w:t>
            </w:r>
            <w:r>
              <w:rPr>
                <w:noProof/>
                <w:webHidden/>
              </w:rPr>
              <w:fldChar w:fldCharType="end"/>
            </w:r>
          </w:hyperlink>
        </w:p>
        <w:p w14:paraId="4BAFB956" w14:textId="74238E14" w:rsidR="00E72812" w:rsidRDefault="00E72812">
          <w:pPr>
            <w:pStyle w:val="TDC2"/>
            <w:tabs>
              <w:tab w:val="right" w:leader="dot" w:pos="9350"/>
            </w:tabs>
            <w:rPr>
              <w:rFonts w:cstheme="minorBidi"/>
              <w:noProof/>
              <w:lang w:val="es-PE" w:eastAsia="ko-KR"/>
            </w:rPr>
          </w:pPr>
          <w:hyperlink w:anchor="_Toc243434126" w:history="1">
            <w:r w:rsidRPr="00793E72">
              <w:rPr>
                <w:rStyle w:val="Hipervnculo"/>
                <w:noProof/>
                <w:lang w:val="es-PE"/>
              </w:rPr>
              <w:t>3.1. La autoridad de Jesús se manifiesta en el servicio</w:t>
            </w:r>
            <w:r>
              <w:rPr>
                <w:noProof/>
                <w:webHidden/>
              </w:rPr>
              <w:tab/>
            </w:r>
            <w:r>
              <w:rPr>
                <w:noProof/>
                <w:webHidden/>
              </w:rPr>
              <w:fldChar w:fldCharType="begin"/>
            </w:r>
            <w:r>
              <w:rPr>
                <w:noProof/>
                <w:webHidden/>
              </w:rPr>
              <w:instrText xml:space="preserve"> PAGEREF _Toc243434126 \h </w:instrText>
            </w:r>
            <w:r>
              <w:rPr>
                <w:noProof/>
                <w:webHidden/>
              </w:rPr>
            </w:r>
            <w:r>
              <w:rPr>
                <w:noProof/>
                <w:webHidden/>
              </w:rPr>
              <w:fldChar w:fldCharType="separate"/>
            </w:r>
            <w:r>
              <w:rPr>
                <w:noProof/>
                <w:webHidden/>
              </w:rPr>
              <w:t>9</w:t>
            </w:r>
            <w:r>
              <w:rPr>
                <w:noProof/>
                <w:webHidden/>
              </w:rPr>
              <w:fldChar w:fldCharType="end"/>
            </w:r>
          </w:hyperlink>
        </w:p>
        <w:p w14:paraId="2F65EEA3" w14:textId="22D2B6DA" w:rsidR="00E72812" w:rsidRDefault="00E72812">
          <w:pPr>
            <w:pStyle w:val="TDC2"/>
            <w:tabs>
              <w:tab w:val="right" w:leader="dot" w:pos="9350"/>
            </w:tabs>
            <w:rPr>
              <w:rFonts w:cstheme="minorBidi"/>
              <w:noProof/>
              <w:lang w:val="es-PE" w:eastAsia="ko-KR"/>
            </w:rPr>
          </w:pPr>
          <w:hyperlink w:anchor="_Toc243434127" w:history="1">
            <w:r w:rsidRPr="00793E72">
              <w:rPr>
                <w:rStyle w:val="Hipervnculo"/>
                <w:noProof/>
                <w:lang w:val="es-PE"/>
              </w:rPr>
              <w:t>3.2. El amor se hace concreto y reconoce la dignidad del otro</w:t>
            </w:r>
            <w:r>
              <w:rPr>
                <w:noProof/>
                <w:webHidden/>
              </w:rPr>
              <w:tab/>
            </w:r>
            <w:r>
              <w:rPr>
                <w:noProof/>
                <w:webHidden/>
              </w:rPr>
              <w:fldChar w:fldCharType="begin"/>
            </w:r>
            <w:r>
              <w:rPr>
                <w:noProof/>
                <w:webHidden/>
              </w:rPr>
              <w:instrText xml:space="preserve"> PAGEREF _Toc243434127 \h </w:instrText>
            </w:r>
            <w:r>
              <w:rPr>
                <w:noProof/>
                <w:webHidden/>
              </w:rPr>
            </w:r>
            <w:r>
              <w:rPr>
                <w:noProof/>
                <w:webHidden/>
              </w:rPr>
              <w:fldChar w:fldCharType="separate"/>
            </w:r>
            <w:r>
              <w:rPr>
                <w:noProof/>
                <w:webHidden/>
              </w:rPr>
              <w:t>9</w:t>
            </w:r>
            <w:r>
              <w:rPr>
                <w:noProof/>
                <w:webHidden/>
              </w:rPr>
              <w:fldChar w:fldCharType="end"/>
            </w:r>
          </w:hyperlink>
        </w:p>
        <w:p w14:paraId="7480A73F" w14:textId="6621B8B4" w:rsidR="00E72812" w:rsidRDefault="00E72812">
          <w:pPr>
            <w:pStyle w:val="TDC2"/>
            <w:tabs>
              <w:tab w:val="right" w:leader="dot" w:pos="9350"/>
            </w:tabs>
            <w:rPr>
              <w:rFonts w:cstheme="minorBidi"/>
              <w:noProof/>
              <w:lang w:val="es-PE" w:eastAsia="ko-KR"/>
            </w:rPr>
          </w:pPr>
          <w:hyperlink w:anchor="_Toc243434128" w:history="1">
            <w:r w:rsidRPr="00793E72">
              <w:rPr>
                <w:rStyle w:val="Hipervnculo"/>
                <w:noProof/>
                <w:lang w:val="es-PE"/>
              </w:rPr>
              <w:t>3.3. Del gesto personal a una comunidad fraterna</w:t>
            </w:r>
            <w:r>
              <w:rPr>
                <w:noProof/>
                <w:webHidden/>
              </w:rPr>
              <w:tab/>
            </w:r>
            <w:r>
              <w:rPr>
                <w:noProof/>
                <w:webHidden/>
              </w:rPr>
              <w:fldChar w:fldCharType="begin"/>
            </w:r>
            <w:r>
              <w:rPr>
                <w:noProof/>
                <w:webHidden/>
              </w:rPr>
              <w:instrText xml:space="preserve"> PAGEREF _Toc243434128 \h </w:instrText>
            </w:r>
            <w:r>
              <w:rPr>
                <w:noProof/>
                <w:webHidden/>
              </w:rPr>
            </w:r>
            <w:r>
              <w:rPr>
                <w:noProof/>
                <w:webHidden/>
              </w:rPr>
              <w:fldChar w:fldCharType="separate"/>
            </w:r>
            <w:r>
              <w:rPr>
                <w:noProof/>
                <w:webHidden/>
              </w:rPr>
              <w:t>10</w:t>
            </w:r>
            <w:r>
              <w:rPr>
                <w:noProof/>
                <w:webHidden/>
              </w:rPr>
              <w:fldChar w:fldCharType="end"/>
            </w:r>
          </w:hyperlink>
        </w:p>
        <w:p w14:paraId="069D1965" w14:textId="2F9BF011" w:rsidR="00E72812" w:rsidRDefault="00E72812">
          <w:pPr>
            <w:pStyle w:val="TDC1"/>
            <w:tabs>
              <w:tab w:val="right" w:leader="dot" w:pos="9350"/>
            </w:tabs>
            <w:rPr>
              <w:rFonts w:cstheme="minorBidi"/>
              <w:noProof/>
              <w:lang w:val="es-PE" w:eastAsia="ko-KR"/>
            </w:rPr>
          </w:pPr>
          <w:hyperlink w:anchor="_Toc243434129" w:history="1">
            <w:r w:rsidRPr="00793E72">
              <w:rPr>
                <w:rStyle w:val="Hipervnculo"/>
                <w:noProof/>
                <w:lang w:val="es-PE"/>
              </w:rPr>
              <w:t>CAPÍTULO IV. EL LAVATORIO DE LOS PIES EN LA VIDA CRISTIANA Y CONSAGRADA DE HOY</w:t>
            </w:r>
            <w:r>
              <w:rPr>
                <w:noProof/>
                <w:webHidden/>
              </w:rPr>
              <w:tab/>
            </w:r>
            <w:r>
              <w:rPr>
                <w:noProof/>
                <w:webHidden/>
              </w:rPr>
              <w:fldChar w:fldCharType="begin"/>
            </w:r>
            <w:r>
              <w:rPr>
                <w:noProof/>
                <w:webHidden/>
              </w:rPr>
              <w:instrText xml:space="preserve"> PAGEREF _Toc243434129 \h </w:instrText>
            </w:r>
            <w:r>
              <w:rPr>
                <w:noProof/>
                <w:webHidden/>
              </w:rPr>
            </w:r>
            <w:r>
              <w:rPr>
                <w:noProof/>
                <w:webHidden/>
              </w:rPr>
              <w:fldChar w:fldCharType="separate"/>
            </w:r>
            <w:r>
              <w:rPr>
                <w:noProof/>
                <w:webHidden/>
              </w:rPr>
              <w:t>11</w:t>
            </w:r>
            <w:r>
              <w:rPr>
                <w:noProof/>
                <w:webHidden/>
              </w:rPr>
              <w:fldChar w:fldCharType="end"/>
            </w:r>
          </w:hyperlink>
        </w:p>
        <w:p w14:paraId="53E3F4C2" w14:textId="42268B41" w:rsidR="00E72812" w:rsidRDefault="00E72812">
          <w:pPr>
            <w:pStyle w:val="TDC2"/>
            <w:tabs>
              <w:tab w:val="right" w:leader="dot" w:pos="9350"/>
            </w:tabs>
            <w:rPr>
              <w:rFonts w:cstheme="minorBidi"/>
              <w:noProof/>
              <w:lang w:val="es-PE" w:eastAsia="ko-KR"/>
            </w:rPr>
          </w:pPr>
          <w:hyperlink w:anchor="_Toc243434130" w:history="1">
            <w:r w:rsidRPr="00793E72">
              <w:rPr>
                <w:rStyle w:val="Hipervnculo"/>
                <w:noProof/>
                <w:lang w:val="es-PE"/>
              </w:rPr>
              <w:t>4.1. Servir en la comunidad y en la vida consagrada</w:t>
            </w:r>
            <w:r>
              <w:rPr>
                <w:noProof/>
                <w:webHidden/>
              </w:rPr>
              <w:tab/>
            </w:r>
            <w:r>
              <w:rPr>
                <w:noProof/>
                <w:webHidden/>
              </w:rPr>
              <w:fldChar w:fldCharType="begin"/>
            </w:r>
            <w:r>
              <w:rPr>
                <w:noProof/>
                <w:webHidden/>
              </w:rPr>
              <w:instrText xml:space="preserve"> PAGEREF _Toc243434130 \h </w:instrText>
            </w:r>
            <w:r>
              <w:rPr>
                <w:noProof/>
                <w:webHidden/>
              </w:rPr>
            </w:r>
            <w:r>
              <w:rPr>
                <w:noProof/>
                <w:webHidden/>
              </w:rPr>
              <w:fldChar w:fldCharType="separate"/>
            </w:r>
            <w:r>
              <w:rPr>
                <w:noProof/>
                <w:webHidden/>
              </w:rPr>
              <w:t>11</w:t>
            </w:r>
            <w:r>
              <w:rPr>
                <w:noProof/>
                <w:webHidden/>
              </w:rPr>
              <w:fldChar w:fldCharType="end"/>
            </w:r>
          </w:hyperlink>
        </w:p>
        <w:p w14:paraId="6B3191BD" w14:textId="240B5327" w:rsidR="00E72812" w:rsidRDefault="00E72812">
          <w:pPr>
            <w:pStyle w:val="TDC2"/>
            <w:tabs>
              <w:tab w:val="right" w:leader="dot" w:pos="9350"/>
            </w:tabs>
            <w:rPr>
              <w:rFonts w:cstheme="minorBidi"/>
              <w:noProof/>
              <w:lang w:val="es-PE" w:eastAsia="ko-KR"/>
            </w:rPr>
          </w:pPr>
          <w:hyperlink w:anchor="_Toc243434131" w:history="1">
            <w:r w:rsidRPr="00793E72">
              <w:rPr>
                <w:rStyle w:val="Hipervnculo"/>
                <w:noProof/>
                <w:lang w:val="es-PE"/>
              </w:rPr>
              <w:t>4.2. El servicio pastoral: acompañar, escuchar y cuidar</w:t>
            </w:r>
            <w:r>
              <w:rPr>
                <w:noProof/>
                <w:webHidden/>
              </w:rPr>
              <w:tab/>
            </w:r>
            <w:r>
              <w:rPr>
                <w:noProof/>
                <w:webHidden/>
              </w:rPr>
              <w:fldChar w:fldCharType="begin"/>
            </w:r>
            <w:r>
              <w:rPr>
                <w:noProof/>
                <w:webHidden/>
              </w:rPr>
              <w:instrText xml:space="preserve"> PAGEREF _Toc243434131 \h </w:instrText>
            </w:r>
            <w:r>
              <w:rPr>
                <w:noProof/>
                <w:webHidden/>
              </w:rPr>
            </w:r>
            <w:r>
              <w:rPr>
                <w:noProof/>
                <w:webHidden/>
              </w:rPr>
              <w:fldChar w:fldCharType="separate"/>
            </w:r>
            <w:r>
              <w:rPr>
                <w:noProof/>
                <w:webHidden/>
              </w:rPr>
              <w:t>12</w:t>
            </w:r>
            <w:r>
              <w:rPr>
                <w:noProof/>
                <w:webHidden/>
              </w:rPr>
              <w:fldChar w:fldCharType="end"/>
            </w:r>
          </w:hyperlink>
        </w:p>
        <w:p w14:paraId="67B0E2A3" w14:textId="1B849A67" w:rsidR="00E72812" w:rsidRDefault="00E72812">
          <w:pPr>
            <w:pStyle w:val="TDC2"/>
            <w:tabs>
              <w:tab w:val="right" w:leader="dot" w:pos="9350"/>
            </w:tabs>
            <w:rPr>
              <w:rFonts w:cstheme="minorBidi"/>
              <w:noProof/>
              <w:lang w:val="es-PE" w:eastAsia="ko-KR"/>
            </w:rPr>
          </w:pPr>
          <w:hyperlink w:anchor="_Toc243434132" w:history="1">
            <w:r w:rsidRPr="00793E72">
              <w:rPr>
                <w:rStyle w:val="Hipervnculo"/>
                <w:noProof/>
                <w:lang w:val="es-PE"/>
              </w:rPr>
              <w:t>4.3. Desafíos personales y una respuesta vocacional</w:t>
            </w:r>
            <w:r>
              <w:rPr>
                <w:noProof/>
                <w:webHidden/>
              </w:rPr>
              <w:tab/>
            </w:r>
            <w:r>
              <w:rPr>
                <w:noProof/>
                <w:webHidden/>
              </w:rPr>
              <w:fldChar w:fldCharType="begin"/>
            </w:r>
            <w:r>
              <w:rPr>
                <w:noProof/>
                <w:webHidden/>
              </w:rPr>
              <w:instrText xml:space="preserve"> PAGEREF _Toc243434132 \h </w:instrText>
            </w:r>
            <w:r>
              <w:rPr>
                <w:noProof/>
                <w:webHidden/>
              </w:rPr>
            </w:r>
            <w:r>
              <w:rPr>
                <w:noProof/>
                <w:webHidden/>
              </w:rPr>
              <w:fldChar w:fldCharType="separate"/>
            </w:r>
            <w:r>
              <w:rPr>
                <w:noProof/>
                <w:webHidden/>
              </w:rPr>
              <w:t>12</w:t>
            </w:r>
            <w:r>
              <w:rPr>
                <w:noProof/>
                <w:webHidden/>
              </w:rPr>
              <w:fldChar w:fldCharType="end"/>
            </w:r>
          </w:hyperlink>
        </w:p>
        <w:p w14:paraId="07F38579" w14:textId="6846FD7A" w:rsidR="00E72812" w:rsidRDefault="00E72812">
          <w:pPr>
            <w:pStyle w:val="TDC1"/>
            <w:tabs>
              <w:tab w:val="right" w:leader="dot" w:pos="9350"/>
            </w:tabs>
            <w:rPr>
              <w:rFonts w:cstheme="minorBidi"/>
              <w:noProof/>
              <w:lang w:val="es-PE" w:eastAsia="ko-KR"/>
            </w:rPr>
          </w:pPr>
          <w:hyperlink w:anchor="_Toc243434133" w:history="1">
            <w:r w:rsidRPr="00793E72">
              <w:rPr>
                <w:rStyle w:val="Hipervnculo"/>
                <w:noProof/>
                <w:lang w:val="es-PE"/>
              </w:rPr>
              <w:t>CONCLUSIONES</w:t>
            </w:r>
            <w:r>
              <w:rPr>
                <w:noProof/>
                <w:webHidden/>
              </w:rPr>
              <w:tab/>
            </w:r>
            <w:r>
              <w:rPr>
                <w:noProof/>
                <w:webHidden/>
              </w:rPr>
              <w:fldChar w:fldCharType="begin"/>
            </w:r>
            <w:r>
              <w:rPr>
                <w:noProof/>
                <w:webHidden/>
              </w:rPr>
              <w:instrText xml:space="preserve"> PAGEREF _Toc243434133 \h </w:instrText>
            </w:r>
            <w:r>
              <w:rPr>
                <w:noProof/>
                <w:webHidden/>
              </w:rPr>
            </w:r>
            <w:r>
              <w:rPr>
                <w:noProof/>
                <w:webHidden/>
              </w:rPr>
              <w:fldChar w:fldCharType="separate"/>
            </w:r>
            <w:r>
              <w:rPr>
                <w:noProof/>
                <w:webHidden/>
              </w:rPr>
              <w:t>14</w:t>
            </w:r>
            <w:r>
              <w:rPr>
                <w:noProof/>
                <w:webHidden/>
              </w:rPr>
              <w:fldChar w:fldCharType="end"/>
            </w:r>
          </w:hyperlink>
        </w:p>
        <w:p w14:paraId="245428E8" w14:textId="54D88704" w:rsidR="00E72812" w:rsidRDefault="00E72812">
          <w:pPr>
            <w:pStyle w:val="TDC1"/>
            <w:tabs>
              <w:tab w:val="right" w:leader="dot" w:pos="9350"/>
            </w:tabs>
            <w:rPr>
              <w:rFonts w:cstheme="minorBidi"/>
              <w:noProof/>
              <w:lang w:val="es-PE" w:eastAsia="ko-KR"/>
            </w:rPr>
          </w:pPr>
          <w:hyperlink w:anchor="_Toc243434134" w:history="1">
            <w:r w:rsidRPr="00793E72">
              <w:rPr>
                <w:rStyle w:val="Hipervnculo"/>
                <w:noProof/>
                <w:lang w:val="es-PE"/>
              </w:rPr>
              <w:t>BIBLIOGRAFÍA</w:t>
            </w:r>
            <w:r>
              <w:rPr>
                <w:noProof/>
                <w:webHidden/>
              </w:rPr>
              <w:tab/>
            </w:r>
            <w:r>
              <w:rPr>
                <w:noProof/>
                <w:webHidden/>
              </w:rPr>
              <w:fldChar w:fldCharType="begin"/>
            </w:r>
            <w:r>
              <w:rPr>
                <w:noProof/>
                <w:webHidden/>
              </w:rPr>
              <w:instrText xml:space="preserve"> PAGEREF _Toc243434134 \h </w:instrText>
            </w:r>
            <w:r>
              <w:rPr>
                <w:noProof/>
                <w:webHidden/>
              </w:rPr>
            </w:r>
            <w:r>
              <w:rPr>
                <w:noProof/>
                <w:webHidden/>
              </w:rPr>
              <w:fldChar w:fldCharType="separate"/>
            </w:r>
            <w:r>
              <w:rPr>
                <w:noProof/>
                <w:webHidden/>
              </w:rPr>
              <w:t>15</w:t>
            </w:r>
            <w:r>
              <w:rPr>
                <w:noProof/>
                <w:webHidden/>
              </w:rPr>
              <w:fldChar w:fldCharType="end"/>
            </w:r>
          </w:hyperlink>
        </w:p>
        <w:p w14:paraId="779F10EE" w14:textId="4BB21DBA" w:rsidR="00E72812" w:rsidRDefault="00E72812" w:rsidP="00E72812">
          <w:pPr>
            <w:spacing w:after="0"/>
            <w:jc w:val="left"/>
            <w:rPr>
              <w:b/>
              <w:bCs/>
              <w:lang w:val="es-ES"/>
            </w:rPr>
          </w:pPr>
          <w:r>
            <w:rPr>
              <w:b/>
              <w:bCs/>
              <w:lang w:val="es-ES"/>
            </w:rPr>
            <w:fldChar w:fldCharType="end"/>
          </w:r>
        </w:p>
      </w:sdtContent>
    </w:sdt>
    <w:p w14:paraId="0FBC7689" w14:textId="77777777" w:rsidR="00BC0EF3" w:rsidRPr="0086192F" w:rsidRDefault="00000000">
      <w:pPr>
        <w:rPr>
          <w:lang w:val="es-PE"/>
        </w:rPr>
      </w:pPr>
      <w:r w:rsidRPr="0086192F">
        <w:rPr>
          <w:lang w:val="es-PE"/>
        </w:rPr>
        <w:br w:type="page"/>
      </w:r>
    </w:p>
    <w:p w14:paraId="4C1C27A2" w14:textId="77777777" w:rsidR="00BC0EF3" w:rsidRDefault="00000000">
      <w:pPr>
        <w:pStyle w:val="Ttulo1"/>
        <w:jc w:val="left"/>
        <w:rPr>
          <w:lang w:val="es-PE"/>
        </w:rPr>
      </w:pPr>
      <w:bookmarkStart w:id="2" w:name="_Toc243434116"/>
      <w:r w:rsidRPr="0086192F">
        <w:rPr>
          <w:lang w:val="es-PE"/>
        </w:rPr>
        <w:lastRenderedPageBreak/>
        <w:t>INTRODUCCIÓN</w:t>
      </w:r>
      <w:bookmarkEnd w:id="2"/>
    </w:p>
    <w:p w14:paraId="51B5F8BD" w14:textId="3416D7B7" w:rsidR="00A564B1" w:rsidRPr="00A564B1" w:rsidRDefault="00A564B1" w:rsidP="00A564B1">
      <w:pPr>
        <w:pStyle w:val="Ttulo1"/>
        <w:jc w:val="left"/>
        <w:rPr>
          <w:rFonts w:ascii="Times New Roman" w:eastAsia="Times New Roman" w:hAnsi="Times New Roman" w:cs="Times New Roman"/>
          <w:b w:val="0"/>
          <w:bCs w:val="0"/>
          <w:color w:val="auto"/>
          <w:sz w:val="24"/>
          <w:szCs w:val="24"/>
          <w:lang w:val="es-PE"/>
        </w:rPr>
      </w:pPr>
      <w:bookmarkStart w:id="3" w:name="_Toc243434117"/>
      <w:r w:rsidRPr="00A564B1">
        <w:rPr>
          <w:rFonts w:ascii="Times New Roman" w:eastAsia="Times New Roman" w:hAnsi="Times New Roman" w:cs="Times New Roman"/>
          <w:b w:val="0"/>
          <w:bCs w:val="0"/>
          <w:color w:val="auto"/>
          <w:sz w:val="24"/>
          <w:szCs w:val="24"/>
          <w:lang w:val="es-PE"/>
        </w:rPr>
        <w:t>INTRODUCCIÓN</w:t>
      </w:r>
    </w:p>
    <w:p w14:paraId="1FD39A4F" w14:textId="6B5E4D50" w:rsidR="00A564B1" w:rsidRPr="00A564B1" w:rsidRDefault="00A564B1" w:rsidP="00A564B1">
      <w:pPr>
        <w:pStyle w:val="Ttulo1"/>
        <w:jc w:val="left"/>
        <w:rPr>
          <w:rFonts w:ascii="Times New Roman" w:eastAsia="Times New Roman" w:hAnsi="Times New Roman" w:cs="Times New Roman"/>
          <w:b w:val="0"/>
          <w:bCs w:val="0"/>
          <w:color w:val="auto"/>
          <w:sz w:val="24"/>
          <w:szCs w:val="24"/>
          <w:lang w:val="es-PE"/>
        </w:rPr>
      </w:pPr>
      <w:r w:rsidRPr="00A564B1">
        <w:rPr>
          <w:rFonts w:ascii="Times New Roman" w:eastAsia="Times New Roman" w:hAnsi="Times New Roman" w:cs="Times New Roman"/>
          <w:b w:val="0"/>
          <w:bCs w:val="0"/>
          <w:color w:val="auto"/>
          <w:sz w:val="24"/>
          <w:szCs w:val="24"/>
          <w:lang w:val="es-PE"/>
        </w:rPr>
        <w:t>Cuando pensamos en Jesús, recordamos sus palabras, sus enseñanzas y los gestos con los que se acercó a las personas. Sin embargo, hay una escena del Evangelio que nos invita a detenernos de manera especial: Jesús, el Maestro y Señor, se pone de rodillas delante de sus discípulos para lavarles los pies. A primera vista, puede parecer un gesto sencillo, pero en él encontramos una enseñanza profunda sobre el amor, la humildad y el servicio.</w:t>
      </w:r>
    </w:p>
    <w:p w14:paraId="36353AA8" w14:textId="1BC8DAFE" w:rsidR="00A564B1" w:rsidRPr="00A564B1" w:rsidRDefault="00A564B1" w:rsidP="00A564B1">
      <w:pPr>
        <w:pStyle w:val="Ttulo1"/>
        <w:jc w:val="left"/>
        <w:rPr>
          <w:rFonts w:ascii="Times New Roman" w:eastAsia="Times New Roman" w:hAnsi="Times New Roman" w:cs="Times New Roman"/>
          <w:b w:val="0"/>
          <w:bCs w:val="0"/>
          <w:color w:val="auto"/>
          <w:sz w:val="24"/>
          <w:szCs w:val="24"/>
          <w:lang w:val="es-PE"/>
        </w:rPr>
      </w:pPr>
      <w:r w:rsidRPr="00A564B1">
        <w:rPr>
          <w:rFonts w:ascii="Times New Roman" w:eastAsia="Times New Roman" w:hAnsi="Times New Roman" w:cs="Times New Roman"/>
          <w:b w:val="0"/>
          <w:bCs w:val="0"/>
          <w:color w:val="auto"/>
          <w:sz w:val="24"/>
          <w:szCs w:val="24"/>
          <w:lang w:val="es-PE"/>
        </w:rPr>
        <w:t xml:space="preserve">El evangelista Juan nos presenta este acontecimiento en el contexto de la última cena, cuando Jesús sabe que ha llegado su hora de pasar de este mundo al Padre (cf. </w:t>
      </w:r>
      <w:proofErr w:type="spellStart"/>
      <w:r w:rsidRPr="00A564B1">
        <w:rPr>
          <w:rFonts w:ascii="Times New Roman" w:eastAsia="Times New Roman" w:hAnsi="Times New Roman" w:cs="Times New Roman"/>
          <w:b w:val="0"/>
          <w:bCs w:val="0"/>
          <w:color w:val="auto"/>
          <w:sz w:val="24"/>
          <w:szCs w:val="24"/>
          <w:lang w:val="es-PE"/>
        </w:rPr>
        <w:t>Jn</w:t>
      </w:r>
      <w:proofErr w:type="spellEnd"/>
      <w:r w:rsidRPr="00A564B1">
        <w:rPr>
          <w:rFonts w:ascii="Times New Roman" w:eastAsia="Times New Roman" w:hAnsi="Times New Roman" w:cs="Times New Roman"/>
          <w:b w:val="0"/>
          <w:bCs w:val="0"/>
          <w:color w:val="auto"/>
          <w:sz w:val="24"/>
          <w:szCs w:val="24"/>
          <w:lang w:val="es-PE"/>
        </w:rPr>
        <w:t xml:space="preserve"> 13,1-3). En ese momento, no se limita a dejar una enseñanza con palabras, sino que muestra con sus propias acciones cómo ama y cómo desea que sus discípulos aprendan a vivir. Su manera de actuar rompe con las expectativas habituales sobre la autoridad y nos ayuda a comprender que, para Jesús, amar también significa acercarse al otro, reconocer su dignidad y ponerse a su servicio.</w:t>
      </w:r>
    </w:p>
    <w:p w14:paraId="51FC6487" w14:textId="77D3F3B3" w:rsidR="00A564B1" w:rsidRPr="00A564B1" w:rsidRDefault="00A564B1" w:rsidP="00A564B1">
      <w:pPr>
        <w:pStyle w:val="Ttulo1"/>
        <w:jc w:val="left"/>
        <w:rPr>
          <w:rFonts w:ascii="Times New Roman" w:eastAsia="Times New Roman" w:hAnsi="Times New Roman" w:cs="Times New Roman"/>
          <w:b w:val="0"/>
          <w:bCs w:val="0"/>
          <w:color w:val="auto"/>
          <w:sz w:val="24"/>
          <w:szCs w:val="24"/>
          <w:lang w:val="es-PE"/>
        </w:rPr>
      </w:pPr>
      <w:r w:rsidRPr="00A564B1">
        <w:rPr>
          <w:rFonts w:ascii="Times New Roman" w:eastAsia="Times New Roman" w:hAnsi="Times New Roman" w:cs="Times New Roman"/>
          <w:b w:val="0"/>
          <w:bCs w:val="0"/>
          <w:color w:val="auto"/>
          <w:sz w:val="24"/>
          <w:szCs w:val="24"/>
          <w:lang w:val="es-PE"/>
        </w:rPr>
        <w:t>El pasaje de Juan 13,3-16 contiene varios elementos que merecen nuestra atención: el contexto en el que ocurre el lavatorio, los gestos de Jesús, la reacción de Pedro y las palabras con las que el Señor invita a sus discípulos a seguir su ejemplo. Comprender estos elementos permite descubrir no solo lo que sucedió aquella noche, sino también el mensaje que Jesús quiso transmitir a quienes caminaban con Él.</w:t>
      </w:r>
      <w:r>
        <w:rPr>
          <w:rFonts w:ascii="Times New Roman" w:eastAsia="Times New Roman" w:hAnsi="Times New Roman" w:cs="Times New Roman"/>
          <w:b w:val="0"/>
          <w:bCs w:val="0"/>
          <w:color w:val="auto"/>
          <w:sz w:val="24"/>
          <w:szCs w:val="24"/>
          <w:lang w:val="es-PE"/>
        </w:rPr>
        <w:t xml:space="preserve"> </w:t>
      </w:r>
      <w:r w:rsidRPr="00A564B1">
        <w:rPr>
          <w:rFonts w:ascii="Times New Roman" w:eastAsia="Times New Roman" w:hAnsi="Times New Roman" w:cs="Times New Roman"/>
          <w:b w:val="0"/>
          <w:bCs w:val="0"/>
          <w:color w:val="auto"/>
          <w:sz w:val="24"/>
          <w:szCs w:val="24"/>
          <w:lang w:val="es-PE"/>
        </w:rPr>
        <w:t xml:space="preserve">Por eso, esta monografía busca profundizar en el significado del lavatorio de los pies y en su importancia para la vida cristiana. </w:t>
      </w:r>
    </w:p>
    <w:p w14:paraId="2EE78642" w14:textId="494F8B03" w:rsidR="00A564B1" w:rsidRPr="00A564B1" w:rsidRDefault="00A564B1" w:rsidP="00A564B1">
      <w:pPr>
        <w:pStyle w:val="Ttulo1"/>
        <w:jc w:val="left"/>
        <w:rPr>
          <w:rFonts w:ascii="Times New Roman" w:eastAsia="Times New Roman" w:hAnsi="Times New Roman" w:cs="Times New Roman"/>
          <w:b w:val="0"/>
          <w:bCs w:val="0"/>
          <w:color w:val="auto"/>
          <w:sz w:val="24"/>
          <w:szCs w:val="24"/>
          <w:lang w:val="es-PE"/>
        </w:rPr>
      </w:pPr>
      <w:r w:rsidRPr="00A564B1">
        <w:rPr>
          <w:rFonts w:ascii="Times New Roman" w:eastAsia="Times New Roman" w:hAnsi="Times New Roman" w:cs="Times New Roman"/>
          <w:b w:val="0"/>
          <w:bCs w:val="0"/>
          <w:color w:val="auto"/>
          <w:sz w:val="24"/>
          <w:szCs w:val="24"/>
          <w:lang w:val="es-PE"/>
        </w:rPr>
        <w:t>Este tema nos invita a mirar nuestra propia vida y nuestras relaciones con los demás. El servicio no se expresa únicamente en grandes acciones; también se hace presente en los gestos cotidianos, en la escucha, en la paciencia, en la disponibilidad y en la cercanía con quienes necesitan nuestra ayuda. Desde esta perspectiva, el lavatorio de los pies conserva una fuerza especial para la vida comunitaria y la labor pastoral, porque nos recuerda que seguir a Jesús implica aprender de su manera de amar.</w:t>
      </w:r>
    </w:p>
    <w:p w14:paraId="6C363D20" w14:textId="77777777" w:rsidR="00A564B1" w:rsidRDefault="00A564B1" w:rsidP="00A564B1">
      <w:pPr>
        <w:pStyle w:val="Ttulo1"/>
        <w:jc w:val="left"/>
        <w:rPr>
          <w:rFonts w:ascii="Times New Roman" w:eastAsia="Times New Roman" w:hAnsi="Times New Roman" w:cs="Times New Roman"/>
          <w:b w:val="0"/>
          <w:bCs w:val="0"/>
          <w:color w:val="auto"/>
          <w:sz w:val="24"/>
          <w:szCs w:val="24"/>
          <w:lang w:val="es-PE"/>
        </w:rPr>
      </w:pPr>
      <w:r w:rsidRPr="00A564B1">
        <w:rPr>
          <w:rFonts w:ascii="Times New Roman" w:eastAsia="Times New Roman" w:hAnsi="Times New Roman" w:cs="Times New Roman"/>
          <w:b w:val="0"/>
          <w:bCs w:val="0"/>
          <w:color w:val="auto"/>
          <w:sz w:val="24"/>
          <w:szCs w:val="24"/>
          <w:lang w:val="es-PE"/>
        </w:rPr>
        <w:t>Acercarnos a este pasaje es, por tanto, una oportunidad para comprender mejor a Jesús y dejarnos orientar por su ejemplo. A través de este trabajo, se busca reconocer que el amor cristiano no permanece solamente en las palabras, sino que se hace visible en la manera en que tratamos a los demás y nos ponemos a su servicio.</w:t>
      </w:r>
    </w:p>
    <w:p w14:paraId="505DB17A" w14:textId="12C35F93" w:rsidR="00BC0EF3" w:rsidRPr="0086192F" w:rsidRDefault="00000000" w:rsidP="00A564B1">
      <w:pPr>
        <w:pStyle w:val="Ttulo1"/>
        <w:jc w:val="left"/>
        <w:rPr>
          <w:lang w:val="es-PE"/>
        </w:rPr>
      </w:pPr>
      <w:r w:rsidRPr="0086192F">
        <w:rPr>
          <w:lang w:val="es-PE"/>
        </w:rPr>
        <w:lastRenderedPageBreak/>
        <w:t>CAPÍTULO I. EL LAVATORIO DE LOS PIES EN EL CONTEXTO DEL EVANGELIO DE JUAN</w:t>
      </w:r>
      <w:bookmarkEnd w:id="3"/>
    </w:p>
    <w:p w14:paraId="356E6592" w14:textId="77777777" w:rsidR="00BC0EF3" w:rsidRPr="0086192F" w:rsidRDefault="00000000">
      <w:pPr>
        <w:pStyle w:val="Ttulo2"/>
        <w:jc w:val="left"/>
        <w:rPr>
          <w:lang w:val="es-PE"/>
        </w:rPr>
      </w:pPr>
      <w:bookmarkStart w:id="4" w:name="_Toc243434118"/>
      <w:r w:rsidRPr="0086192F">
        <w:rPr>
          <w:lang w:val="es-PE"/>
        </w:rPr>
        <w:t>1.1. El Evangelio de Juan y la hora de Jesús</w:t>
      </w:r>
      <w:bookmarkEnd w:id="4"/>
    </w:p>
    <w:p w14:paraId="673B5A1E" w14:textId="77777777" w:rsidR="00BC0EF3" w:rsidRPr="0086192F" w:rsidRDefault="00000000">
      <w:pPr>
        <w:spacing w:after="120"/>
        <w:ind w:firstLine="432"/>
        <w:rPr>
          <w:lang w:val="es-PE"/>
        </w:rPr>
      </w:pPr>
      <w:r w:rsidRPr="0086192F">
        <w:rPr>
          <w:lang w:val="es-PE"/>
        </w:rPr>
        <w:t>Para comprender el lavatorio de los pies conviene observar dónde se encuentra dentro del Evangelio. Juan 13 abre una nueva etapa del relato: después de la actividad pública de Jesús, comienza la narración de su última cena con los discípulos, sus palabras de despedida, su pasión y su resurrección. El gesto no aparece aislado, sino en un momento decisivo, cuando Jesús prepara a los suyos para lo que está por suceder.</w:t>
      </w:r>
    </w:p>
    <w:p w14:paraId="6AFD270F" w14:textId="77777777" w:rsidR="00BC0EF3" w:rsidRPr="0086192F" w:rsidRDefault="00000000">
      <w:pPr>
        <w:spacing w:after="120"/>
        <w:ind w:firstLine="432"/>
        <w:rPr>
          <w:lang w:val="es-PE"/>
        </w:rPr>
      </w:pPr>
      <w:r w:rsidRPr="0086192F">
        <w:rPr>
          <w:lang w:val="es-PE"/>
        </w:rPr>
        <w:t>El evangelista introduce la escena recordando que Jesús sabía que había llegado su hora de pasar de este mundo al Padre y que había amado a los suyos hasta el extremo (</w:t>
      </w:r>
      <w:proofErr w:type="spellStart"/>
      <w:r w:rsidRPr="0086192F">
        <w:rPr>
          <w:lang w:val="es-PE"/>
        </w:rPr>
        <w:t>Jn</w:t>
      </w:r>
      <w:proofErr w:type="spellEnd"/>
      <w:r w:rsidRPr="0086192F">
        <w:rPr>
          <w:lang w:val="es-PE"/>
        </w:rPr>
        <w:t xml:space="preserve"> 13,1). La expresión “hasta el extremo” puede comprenderse como una referencia a la plenitud del amor: Jesús no se reserva una parte de sí mismo, sino que se entrega. El lavatorio anticipa, mediante una acción humilde, la entrega que llegará a su expresión más profunda en la cruz.</w:t>
      </w:r>
    </w:p>
    <w:p w14:paraId="0CD05573" w14:textId="77777777" w:rsidR="00BC0EF3" w:rsidRPr="0086192F" w:rsidRDefault="00000000">
      <w:pPr>
        <w:spacing w:after="120"/>
        <w:ind w:firstLine="432"/>
        <w:rPr>
          <w:lang w:val="es-PE"/>
        </w:rPr>
      </w:pPr>
      <w:r w:rsidRPr="0086192F">
        <w:rPr>
          <w:lang w:val="es-PE"/>
        </w:rPr>
        <w:t>Juan también señala que Jesús sabía de dónde venía y a dónde iba (</w:t>
      </w:r>
      <w:proofErr w:type="spellStart"/>
      <w:r w:rsidRPr="0086192F">
        <w:rPr>
          <w:lang w:val="es-PE"/>
        </w:rPr>
        <w:t>Jn</w:t>
      </w:r>
      <w:proofErr w:type="spellEnd"/>
      <w:r w:rsidRPr="0086192F">
        <w:rPr>
          <w:lang w:val="es-PE"/>
        </w:rPr>
        <w:t xml:space="preserve"> 13,3). Esta afirmación es importante: Jesús no actúa desde la inseguridad ni necesita demostrar que es superior. Consciente de su relación con el Padre, puede ponerse al servicio de los demás sin perder su identidad. Su seguridad no se traduce en dominio, sino en libertad para amar. El relato propone así una relación entre identidad y servicio: quien conoce su dignidad no necesita humillar a otra persona para sentirse importante.</w:t>
      </w:r>
    </w:p>
    <w:p w14:paraId="2F6ADEF1" w14:textId="77777777" w:rsidR="00BC0EF3" w:rsidRPr="0086192F" w:rsidRDefault="00000000">
      <w:pPr>
        <w:spacing w:after="120"/>
        <w:ind w:firstLine="432"/>
        <w:rPr>
          <w:lang w:val="es-PE"/>
        </w:rPr>
      </w:pPr>
      <w:r w:rsidRPr="0086192F">
        <w:rPr>
          <w:lang w:val="es-PE"/>
        </w:rPr>
        <w:t>El marco de la cena hace que el gesto tenga además un carácter comunitario. Jesús está con sus discípulos, las personas con quienes ha compartido el camino. No lava los pies a desconocidos para ofrecer una imagen pública de bondad; sirve a su propia comunidad, con sus límites y dificultades. Entre los discípulos hay incomprensiones, rivalidades y, como se verá en el mismo capítulo, incluso una traición. Jesús conoce esa realidad y, aun así, realiza el gesto de amor.</w:t>
      </w:r>
    </w:p>
    <w:p w14:paraId="31F785F0" w14:textId="77777777" w:rsidR="00BC0EF3" w:rsidRPr="0086192F" w:rsidRDefault="00000000">
      <w:pPr>
        <w:pStyle w:val="Ttulo2"/>
        <w:jc w:val="left"/>
        <w:rPr>
          <w:lang w:val="es-PE"/>
        </w:rPr>
      </w:pPr>
      <w:bookmarkStart w:id="5" w:name="_Toc243434119"/>
      <w:r w:rsidRPr="0086192F">
        <w:rPr>
          <w:lang w:val="es-PE"/>
        </w:rPr>
        <w:t>1.2. El significado social de lavar los pies</w:t>
      </w:r>
      <w:bookmarkEnd w:id="5"/>
    </w:p>
    <w:p w14:paraId="7FDA1F7A" w14:textId="77777777" w:rsidR="00BC0EF3" w:rsidRPr="0086192F" w:rsidRDefault="00000000">
      <w:pPr>
        <w:spacing w:after="120"/>
        <w:ind w:firstLine="432"/>
        <w:rPr>
          <w:lang w:val="es-PE"/>
        </w:rPr>
      </w:pPr>
      <w:r w:rsidRPr="0086192F">
        <w:rPr>
          <w:lang w:val="es-PE"/>
        </w:rPr>
        <w:t xml:space="preserve">En la antigüedad, caminar por caminos polvorientos con sandalias hacía que los pies necesitaran lavarse al llegar a una casa. El lavado podía estar relacionado con la hospitalidad y con la acogida del visitante. En muchos contextos, sin embargo, era una tarea humilde, vinculada </w:t>
      </w:r>
      <w:r w:rsidRPr="0086192F">
        <w:rPr>
          <w:lang w:val="es-PE"/>
        </w:rPr>
        <w:lastRenderedPageBreak/>
        <w:t>a servidores o personas de posición inferior. Por eso la acción de Jesús llama la atención: quien es reconocido como Maestro y Señor realiza una tarea que sus discípulos no esperarían de Él.</w:t>
      </w:r>
    </w:p>
    <w:p w14:paraId="6DF67C9C" w14:textId="77777777" w:rsidR="00BC0EF3" w:rsidRPr="0086192F" w:rsidRDefault="00000000">
      <w:pPr>
        <w:spacing w:after="120"/>
        <w:ind w:firstLine="432"/>
        <w:rPr>
          <w:lang w:val="es-PE"/>
        </w:rPr>
      </w:pPr>
      <w:r w:rsidRPr="0086192F">
        <w:rPr>
          <w:lang w:val="es-PE"/>
        </w:rPr>
        <w:t>El significado del gesto no depende únicamente de la limpieza física. El relato muestra que Jesús cambia de lugar y se acerca a una parte del cuerpo que normalmente podía considerarse sucia o poco digna de atención. Se inclina, toca los pies y se ocupa de algo que otros podrían evitar. La humildad de Jesús no consiste en pronunciar palabras modestas, sino en acercarse concretamente a aquello que necesita cuidado.</w:t>
      </w:r>
    </w:p>
    <w:p w14:paraId="24175F17" w14:textId="77777777" w:rsidR="00BC0EF3" w:rsidRPr="0086192F" w:rsidRDefault="00000000">
      <w:pPr>
        <w:spacing w:after="120"/>
        <w:ind w:firstLine="432"/>
        <w:rPr>
          <w:lang w:val="es-PE"/>
        </w:rPr>
      </w:pPr>
      <w:r w:rsidRPr="0086192F">
        <w:rPr>
          <w:lang w:val="es-PE"/>
        </w:rPr>
        <w:t>Es importante no reducir el pasaje a una explicación cultural. El trasfondo de la hospitalidad ayuda a comprender por qué el gesto era reconocible, pero la novedad está en quién lo realiza y en la enseñanza que Jesús le da. El Maestro no se limita a cumplir una costumbre: convierte ese gesto en una revelación de su manera de amar y en un modelo para la comunidad de sus discípulos. Como muestran los estudios sobre Juan 13, la escena ha recibido diversas interpretaciones, pero el vínculo entre servicio, amor y discipulado ocupa un lugar central en su lectura (Thomas, 2014).</w:t>
      </w:r>
    </w:p>
    <w:p w14:paraId="2FA7B6EB" w14:textId="77777777" w:rsidR="00BC0EF3" w:rsidRPr="0086192F" w:rsidRDefault="00000000">
      <w:pPr>
        <w:pStyle w:val="Ttulo2"/>
        <w:jc w:val="left"/>
        <w:rPr>
          <w:lang w:val="es-PE"/>
        </w:rPr>
      </w:pPr>
      <w:bookmarkStart w:id="6" w:name="_Toc243434120"/>
      <w:r w:rsidRPr="0086192F">
        <w:rPr>
          <w:lang w:val="es-PE"/>
        </w:rPr>
        <w:t>1.3. Una escena que prepara a los discípulos</w:t>
      </w:r>
      <w:bookmarkEnd w:id="6"/>
    </w:p>
    <w:p w14:paraId="50212CBD" w14:textId="77777777" w:rsidR="00BC0EF3" w:rsidRPr="0086192F" w:rsidRDefault="00000000">
      <w:pPr>
        <w:spacing w:after="120"/>
        <w:ind w:firstLine="432"/>
        <w:rPr>
          <w:lang w:val="es-PE"/>
        </w:rPr>
      </w:pPr>
      <w:r w:rsidRPr="0086192F">
        <w:rPr>
          <w:lang w:val="es-PE"/>
        </w:rPr>
        <w:t>El lavatorio también prepara a los discípulos para comprender la pasión. Es posible que ellos esperaran que el Mesías manifestara su autoridad de una manera visible y triunfante. Sin embargo, Jesús les muestra que su camino pasa por la entrega. La toalla y la palangana anticipan, en un gesto cotidiano, la lógica de una vida ofrecida por amor.</w:t>
      </w:r>
    </w:p>
    <w:p w14:paraId="23BE208F" w14:textId="77777777" w:rsidR="00BC0EF3" w:rsidRPr="0086192F" w:rsidRDefault="00000000">
      <w:pPr>
        <w:spacing w:after="120"/>
        <w:ind w:firstLine="432"/>
        <w:rPr>
          <w:lang w:val="es-PE"/>
        </w:rPr>
      </w:pPr>
      <w:r w:rsidRPr="0086192F">
        <w:rPr>
          <w:lang w:val="es-PE"/>
        </w:rPr>
        <w:t>La escena contiene además una tensión entre lo que Jesús hace y lo que Pedro considera aceptable. Pedro no comprende que su Maestro se ponga a sus pies y trata de impedirlo. Esa reacción ayuda al lector a reconocer que la lógica del Evangelio puede resultar desconcertante. No siempre sabemos recibir un amor que no hemos pedido o que nos coloca en una posición de vulnerabilidad. Por eso, el relato no enseña solamente a servir; también enseña a permitir que otros nos sirvan.</w:t>
      </w:r>
    </w:p>
    <w:p w14:paraId="4FF3D5E1" w14:textId="77777777" w:rsidR="00BC0EF3" w:rsidRPr="0086192F" w:rsidRDefault="00000000">
      <w:pPr>
        <w:spacing w:after="120"/>
        <w:ind w:firstLine="432"/>
        <w:rPr>
          <w:lang w:val="es-PE"/>
        </w:rPr>
      </w:pPr>
      <w:r w:rsidRPr="0086192F">
        <w:rPr>
          <w:lang w:val="es-PE"/>
        </w:rPr>
        <w:t>Desde el inicio, entonces, el lavatorio presenta tres elementos inseparables: Jesús revela su identidad a través de la entrega, sus discípulos necesitan aceptar ese amor y la comunidad está llamada a reproducirlo en el servicio mutuo. Estos elementos orientan el análisis de los versículos siguientes y permiten comprender que el lavatorio es mucho más que un ejemplo aislado de humildad.</w:t>
      </w:r>
    </w:p>
    <w:p w14:paraId="586100F6" w14:textId="77777777" w:rsidR="00BC0EF3" w:rsidRPr="0086192F" w:rsidRDefault="00000000">
      <w:pPr>
        <w:pStyle w:val="Ttulo1"/>
        <w:jc w:val="left"/>
        <w:rPr>
          <w:lang w:val="es-PE"/>
        </w:rPr>
      </w:pPr>
      <w:bookmarkStart w:id="7" w:name="_Toc243434121"/>
      <w:r w:rsidRPr="0086192F">
        <w:rPr>
          <w:lang w:val="es-PE"/>
        </w:rPr>
        <w:lastRenderedPageBreak/>
        <w:t>CAPÍTULO II. EL GESTO Y LAS PALABRAS DE JESÚS: RECIBIR SU AMOR PARA APRENDER A SERVIR</w:t>
      </w:r>
      <w:bookmarkEnd w:id="7"/>
    </w:p>
    <w:p w14:paraId="1C6ED09C" w14:textId="77777777" w:rsidR="00BC0EF3" w:rsidRPr="0086192F" w:rsidRDefault="00000000">
      <w:pPr>
        <w:pStyle w:val="Ttulo2"/>
        <w:jc w:val="left"/>
        <w:rPr>
          <w:lang w:val="es-PE"/>
        </w:rPr>
      </w:pPr>
      <w:bookmarkStart w:id="8" w:name="_Toc243434122"/>
      <w:r w:rsidRPr="0086192F">
        <w:rPr>
          <w:lang w:val="es-PE"/>
        </w:rPr>
        <w:t>2.1. Jesús toma la iniciativa y se acerca</w:t>
      </w:r>
      <w:bookmarkEnd w:id="8"/>
    </w:p>
    <w:p w14:paraId="6245B215" w14:textId="77777777" w:rsidR="00BC0EF3" w:rsidRPr="0086192F" w:rsidRDefault="00000000">
      <w:pPr>
        <w:spacing w:after="120"/>
        <w:ind w:firstLine="432"/>
        <w:rPr>
          <w:lang w:val="es-PE"/>
        </w:rPr>
      </w:pPr>
      <w:r w:rsidRPr="0086192F">
        <w:rPr>
          <w:lang w:val="es-PE"/>
        </w:rPr>
        <w:t>Juan describe con cuidado los movimientos de Jesús: se levanta de la mesa, deja el manto, toma una toalla, se la ciñe, echa agua en una palangana y comienza a lavar los pies de los discípulos (</w:t>
      </w:r>
      <w:proofErr w:type="spellStart"/>
      <w:r w:rsidRPr="0086192F">
        <w:rPr>
          <w:lang w:val="es-PE"/>
        </w:rPr>
        <w:t>Jn</w:t>
      </w:r>
      <w:proofErr w:type="spellEnd"/>
      <w:r w:rsidRPr="0086192F">
        <w:rPr>
          <w:lang w:val="es-PE"/>
        </w:rPr>
        <w:t xml:space="preserve"> 13,4-5). La secuencia permite detenerse en cada acción. Jesús interrumpe la posición que ocupaba, se prepara y realiza personalmente el servicio. No delega la tarea ni se limita a pedir que alguien la haga.</w:t>
      </w:r>
    </w:p>
    <w:p w14:paraId="26CDBF6C" w14:textId="77777777" w:rsidR="00BC0EF3" w:rsidRPr="0086192F" w:rsidRDefault="00000000">
      <w:pPr>
        <w:spacing w:after="120"/>
        <w:ind w:firstLine="432"/>
        <w:rPr>
          <w:lang w:val="es-PE"/>
        </w:rPr>
      </w:pPr>
      <w:r w:rsidRPr="0086192F">
        <w:rPr>
          <w:lang w:val="es-PE"/>
        </w:rPr>
        <w:t>El gesto es concreto y cercano. Jesús no habla de “la humanidad” de manera general, sino que se acerca a cada discípulo. El amor cristiano también necesita esta concreción: reconocer a las personas reales, con sus necesidades, su historia y su dignidad. Es más fácil afirmar que amamos a todos que tener paciencia con quien convive con nosotros, escuchar a alguien que se expresa con dificultad o ayudar cuando la tarea parece pequeña.</w:t>
      </w:r>
    </w:p>
    <w:p w14:paraId="3E356C60" w14:textId="77777777" w:rsidR="00BC0EF3" w:rsidRPr="0086192F" w:rsidRDefault="00000000">
      <w:pPr>
        <w:spacing w:after="120"/>
        <w:ind w:firstLine="432"/>
        <w:rPr>
          <w:lang w:val="es-PE"/>
        </w:rPr>
      </w:pPr>
      <w:r w:rsidRPr="0086192F">
        <w:rPr>
          <w:lang w:val="es-PE"/>
        </w:rPr>
        <w:t>Jesús no espera a que los discípulos comprendan todo ni a que se hayan convertido en personas perfectas. Se pone a servir a una comunidad que todavía necesita aprender. Esto ofrece una esperanza para la vida cristiana: el servicio no es un premio para quienes ya han alcanzado la perfección, sino una manera de acompañar procesos y de abrir caminos de transformación.</w:t>
      </w:r>
    </w:p>
    <w:p w14:paraId="228B660F" w14:textId="77777777" w:rsidR="00BC0EF3" w:rsidRPr="0086192F" w:rsidRDefault="00000000">
      <w:pPr>
        <w:pStyle w:val="Ttulo2"/>
        <w:jc w:val="left"/>
        <w:rPr>
          <w:lang w:val="es-PE"/>
        </w:rPr>
      </w:pPr>
      <w:bookmarkStart w:id="9" w:name="_Toc243434123"/>
      <w:r w:rsidRPr="0086192F">
        <w:rPr>
          <w:lang w:val="es-PE"/>
        </w:rPr>
        <w:t>2.2. Pedro: la dificultad de aceptar el amor</w:t>
      </w:r>
      <w:bookmarkEnd w:id="9"/>
    </w:p>
    <w:p w14:paraId="58D7165A" w14:textId="4CD7BC54" w:rsidR="00BC0EF3" w:rsidRPr="0086192F" w:rsidRDefault="00000000">
      <w:pPr>
        <w:spacing w:after="120"/>
        <w:ind w:firstLine="432"/>
        <w:rPr>
          <w:lang w:val="es-PE"/>
        </w:rPr>
      </w:pPr>
      <w:r w:rsidRPr="0086192F">
        <w:rPr>
          <w:lang w:val="es-PE"/>
        </w:rPr>
        <w:t xml:space="preserve">Cuando Jesús llega a Pedro, </w:t>
      </w:r>
      <w:r w:rsidR="00E72812" w:rsidRPr="0086192F">
        <w:rPr>
          <w:lang w:val="es-PE"/>
        </w:rPr>
        <w:t>esta pregunta</w:t>
      </w:r>
      <w:r w:rsidRPr="0086192F">
        <w:rPr>
          <w:lang w:val="es-PE"/>
        </w:rPr>
        <w:t>: “Señor, ¿tú me vas a lavar los pies?” (</w:t>
      </w:r>
      <w:proofErr w:type="spellStart"/>
      <w:r w:rsidRPr="0086192F">
        <w:rPr>
          <w:lang w:val="es-PE"/>
        </w:rPr>
        <w:t>Jn</w:t>
      </w:r>
      <w:proofErr w:type="spellEnd"/>
      <w:r w:rsidRPr="0086192F">
        <w:rPr>
          <w:lang w:val="es-PE"/>
        </w:rPr>
        <w:t xml:space="preserve"> 13,6). Su reacción expresa sorpresa y resistencia. Pedro reconoce la autoridad de Jesús, pero parece considerar que esa autoridad no debería expresarse de esa manera. Para él, aceptar que el Maestro se incline puede resultar incompatible con el lugar que cree que Jesús debe ocupar.</w:t>
      </w:r>
    </w:p>
    <w:p w14:paraId="4E8170C8" w14:textId="77777777" w:rsidR="00BC0EF3" w:rsidRPr="0086192F" w:rsidRDefault="00000000">
      <w:pPr>
        <w:spacing w:after="120"/>
        <w:ind w:firstLine="432"/>
        <w:rPr>
          <w:lang w:val="es-PE"/>
        </w:rPr>
      </w:pPr>
      <w:r w:rsidRPr="0086192F">
        <w:rPr>
          <w:lang w:val="es-PE"/>
        </w:rPr>
        <w:t>La respuesta de Jesús es directa: “Lo que yo hago, tú no lo entiendes ahora; lo comprenderás más tarde” (</w:t>
      </w:r>
      <w:proofErr w:type="spellStart"/>
      <w:r w:rsidRPr="0086192F">
        <w:rPr>
          <w:lang w:val="es-PE"/>
        </w:rPr>
        <w:t>Jn</w:t>
      </w:r>
      <w:proofErr w:type="spellEnd"/>
      <w:r w:rsidRPr="0086192F">
        <w:rPr>
          <w:lang w:val="es-PE"/>
        </w:rPr>
        <w:t xml:space="preserve"> 13,7). Jesús no humilla a Pedro por no entender, sino que lo invita a confiar y a abrirse a un sentido que todavía no puede captar. En el camino de la fe también hay momentos en que comprendemos poco, nos cuesta aceptar lo que vivimos o queremos que Dios actúe según nuestras expectativas. El relato anima a permanecer en relación con Jesús aun cuando no entendemos todo.</w:t>
      </w:r>
    </w:p>
    <w:p w14:paraId="56D08CAF" w14:textId="77777777" w:rsidR="00BC0EF3" w:rsidRPr="0086192F" w:rsidRDefault="00000000">
      <w:pPr>
        <w:spacing w:after="120"/>
        <w:ind w:firstLine="432"/>
        <w:rPr>
          <w:lang w:val="es-PE"/>
        </w:rPr>
      </w:pPr>
      <w:r w:rsidRPr="0086192F">
        <w:rPr>
          <w:lang w:val="es-PE"/>
        </w:rPr>
        <w:lastRenderedPageBreak/>
        <w:t>Pedro insiste en su negativa, pero Jesús le explica que, si no lo lava, no tendrá parte con Él (</w:t>
      </w:r>
      <w:proofErr w:type="spellStart"/>
      <w:r w:rsidRPr="0086192F">
        <w:rPr>
          <w:lang w:val="es-PE"/>
        </w:rPr>
        <w:t>Jn</w:t>
      </w:r>
      <w:proofErr w:type="spellEnd"/>
      <w:r w:rsidRPr="0086192F">
        <w:rPr>
          <w:lang w:val="es-PE"/>
        </w:rPr>
        <w:t xml:space="preserve"> 13,8). Estas palabras muestran que el lavatorio no se reduce a una lección de buenos modales. Recibir el servicio de Jesús significa aceptar su modo de amar y permitir que ese amor nos alcance. El discípulo no puede construir su relación con Cristo únicamente desde lo que él hace por Dios; necesita reconocer también lo que recibe gratuitamente de Él.</w:t>
      </w:r>
    </w:p>
    <w:p w14:paraId="19B20239" w14:textId="77777777" w:rsidR="00BC0EF3" w:rsidRPr="0086192F" w:rsidRDefault="00000000">
      <w:pPr>
        <w:spacing w:after="120"/>
        <w:ind w:firstLine="432"/>
        <w:rPr>
          <w:lang w:val="es-PE"/>
        </w:rPr>
      </w:pPr>
      <w:r w:rsidRPr="0086192F">
        <w:rPr>
          <w:lang w:val="es-PE"/>
        </w:rPr>
        <w:t>Esta dimensión es importante porque a veces confundimos la entrega con la autosuficiencia. Podemos sentir que siempre debemos ser fuertes, resolver las dificultades de los demás y no mostrar nuestras propias necesidades. Sin embargo, la fe cristiana incluye la humildad de pedir ayuda, escuchar una corrección, aceptar acompañamiento y reconocer que necesitamos misericordia. Pedro debe aprender que ser discípulo no significa controlar la relación con Jesús, sino dejarse amar por Él.</w:t>
      </w:r>
    </w:p>
    <w:p w14:paraId="5D0C06B8" w14:textId="77777777" w:rsidR="00BC0EF3" w:rsidRPr="0086192F" w:rsidRDefault="00000000">
      <w:pPr>
        <w:pStyle w:val="Ttulo2"/>
        <w:jc w:val="left"/>
        <w:rPr>
          <w:lang w:val="es-PE"/>
        </w:rPr>
      </w:pPr>
      <w:bookmarkStart w:id="10" w:name="_Toc243434124"/>
      <w:r w:rsidRPr="0086192F">
        <w:rPr>
          <w:lang w:val="es-PE"/>
        </w:rPr>
        <w:t>2.3. «Les he dado ejemplo»: comprender y practicar el gesto</w:t>
      </w:r>
      <w:bookmarkEnd w:id="10"/>
    </w:p>
    <w:p w14:paraId="316A9BA8" w14:textId="77777777" w:rsidR="00BC0EF3" w:rsidRPr="0086192F" w:rsidRDefault="00000000">
      <w:pPr>
        <w:spacing w:after="120"/>
        <w:ind w:firstLine="432"/>
        <w:rPr>
          <w:lang w:val="es-PE"/>
        </w:rPr>
      </w:pPr>
      <w:r w:rsidRPr="0086192F">
        <w:rPr>
          <w:lang w:val="es-PE"/>
        </w:rPr>
        <w:t>Después de lavar los pies, Jesús vuelve a la mesa y pregunta a sus discípulos si comprenden lo que ha hecho por ellos (</w:t>
      </w:r>
      <w:proofErr w:type="spellStart"/>
      <w:r w:rsidRPr="0086192F">
        <w:rPr>
          <w:lang w:val="es-PE"/>
        </w:rPr>
        <w:t>Jn</w:t>
      </w:r>
      <w:proofErr w:type="spellEnd"/>
      <w:r w:rsidRPr="0086192F">
        <w:rPr>
          <w:lang w:val="es-PE"/>
        </w:rPr>
        <w:t xml:space="preserve"> 13,12). Se presenta como Maestro y Señor, títulos que no rechaza. Lo sorprendente es que, precisamente porque es Maestro y Señor, ha realizado el servicio. Jesús no enseña que la dignidad carezca de importancia; enseña que la verdadera autoridad no necesita apoyarse en el orgullo ni en la distancia.</w:t>
      </w:r>
    </w:p>
    <w:p w14:paraId="61E25B90" w14:textId="77777777" w:rsidR="00BC0EF3" w:rsidRPr="0086192F" w:rsidRDefault="00000000">
      <w:pPr>
        <w:spacing w:after="120"/>
        <w:ind w:firstLine="432"/>
        <w:rPr>
          <w:lang w:val="es-PE"/>
        </w:rPr>
      </w:pPr>
      <w:r w:rsidRPr="0086192F">
        <w:rPr>
          <w:lang w:val="es-PE"/>
        </w:rPr>
        <w:t>La conclusión de Jesús es clara: si Él, siendo el Señor y el Maestro, les ha lavado los pies, ellos también deben lavarse los pies unos a otros (</w:t>
      </w:r>
      <w:proofErr w:type="spellStart"/>
      <w:r w:rsidRPr="0086192F">
        <w:rPr>
          <w:lang w:val="es-PE"/>
        </w:rPr>
        <w:t>Jn</w:t>
      </w:r>
      <w:proofErr w:type="spellEnd"/>
      <w:r w:rsidRPr="0086192F">
        <w:rPr>
          <w:lang w:val="es-PE"/>
        </w:rPr>
        <w:t xml:space="preserve"> 13,14-15). “Deben” expresa una responsabilidad que nace de haber recibido amor. La comunidad cristiana está llamada a hacer visible lo que ha contemplado en Jesús. No basta con admirar el gesto durante una celebración o recordarlo en una reflexión; es necesario convertirlo en una forma de relacionarse.</w:t>
      </w:r>
    </w:p>
    <w:p w14:paraId="43DF93DB" w14:textId="77777777" w:rsidR="00BC0EF3" w:rsidRPr="0086192F" w:rsidRDefault="00000000">
      <w:pPr>
        <w:spacing w:after="120"/>
        <w:ind w:firstLine="432"/>
        <w:rPr>
          <w:lang w:val="es-PE"/>
        </w:rPr>
      </w:pPr>
      <w:r w:rsidRPr="0086192F">
        <w:rPr>
          <w:lang w:val="es-PE"/>
        </w:rPr>
        <w:t>Imitar a Jesús no significa repetir siempre literalmente la acción de lavar los pies, aunque la Iglesia conserve ese signo en la liturgia del Jueves Santo. Significa asumir su actitud: acercarse, servir, respetar y buscar el bien de los demás. En ocasiones, esa actitud se manifiesta en tareas prácticas; en otras, en escuchar sin interrumpir, reconocer un error, pedir perdón o compartir responsabilidades. El gesto simbólico tiene fuerza cuando transforma la vida cotidiana.</w:t>
      </w:r>
    </w:p>
    <w:p w14:paraId="73380BA7" w14:textId="77777777" w:rsidR="00BC0EF3" w:rsidRPr="0086192F" w:rsidRDefault="00000000">
      <w:pPr>
        <w:spacing w:after="120"/>
        <w:ind w:firstLine="432"/>
        <w:rPr>
          <w:lang w:val="es-PE"/>
        </w:rPr>
      </w:pPr>
      <w:r w:rsidRPr="0086192F">
        <w:rPr>
          <w:lang w:val="es-PE"/>
        </w:rPr>
        <w:t xml:space="preserve">El pasaje tampoco permite separar la contemplación de la acción. Primero, los discípulos reciben el servicio de Jesús; después, son enviados a servir. La vida cristiana necesita ambas dimensiones: permanecer abiertos al amor de Dios y dejar que ese amor se convierta en una </w:t>
      </w:r>
      <w:r w:rsidRPr="0086192F">
        <w:rPr>
          <w:lang w:val="es-PE"/>
        </w:rPr>
        <w:lastRenderedPageBreak/>
        <w:t>manera de tratar a los demás. Cuando una de ellas se pierde, el servicio puede volverse activismo sin interioridad o una fe que no llega a tocar la vida.</w:t>
      </w:r>
    </w:p>
    <w:p w14:paraId="4823F05E" w14:textId="77777777" w:rsidR="00BC0EF3" w:rsidRPr="0086192F" w:rsidRDefault="00000000">
      <w:pPr>
        <w:pStyle w:val="Ttulo1"/>
        <w:jc w:val="left"/>
        <w:rPr>
          <w:lang w:val="es-PE"/>
        </w:rPr>
      </w:pPr>
      <w:bookmarkStart w:id="11" w:name="_Toc243434125"/>
      <w:r w:rsidRPr="0086192F">
        <w:rPr>
          <w:lang w:val="es-PE"/>
        </w:rPr>
        <w:t>CAPÍTULO III. LA NOVEDAD DEL AMOR CRISTIANO: HUMILDAD, ENTREGA Y FRATERNIDAD</w:t>
      </w:r>
      <w:bookmarkEnd w:id="11"/>
    </w:p>
    <w:p w14:paraId="25C912CD" w14:textId="77777777" w:rsidR="00BC0EF3" w:rsidRPr="0086192F" w:rsidRDefault="00000000">
      <w:pPr>
        <w:pStyle w:val="Ttulo2"/>
        <w:jc w:val="left"/>
        <w:rPr>
          <w:lang w:val="es-PE"/>
        </w:rPr>
      </w:pPr>
      <w:bookmarkStart w:id="12" w:name="_Toc243434126"/>
      <w:r w:rsidRPr="0086192F">
        <w:rPr>
          <w:lang w:val="es-PE"/>
        </w:rPr>
        <w:t>3.1. La autoridad de Jesús se manifiesta en el servicio</w:t>
      </w:r>
      <w:bookmarkEnd w:id="12"/>
    </w:p>
    <w:p w14:paraId="2DE31558" w14:textId="77777777" w:rsidR="00BC0EF3" w:rsidRPr="0086192F" w:rsidRDefault="00000000">
      <w:pPr>
        <w:spacing w:after="120"/>
        <w:ind w:firstLine="432"/>
        <w:rPr>
          <w:lang w:val="es-PE"/>
        </w:rPr>
      </w:pPr>
      <w:r w:rsidRPr="0086192F">
        <w:rPr>
          <w:lang w:val="es-PE"/>
        </w:rPr>
        <w:t>Una de las novedades del lavatorio es que Jesús no considera que servir esté por debajo de su identidad. Es Maestro y Señor, y precisamente desde esa identidad se inclina. Su gesto cuestiona la idea de que una persona se vuelve importante cuando los demás la atienden, la obedecen o la reconocen. Para Jesús, la grandeza se manifiesta en la capacidad de amar y ponerse al servicio del bien del otro.</w:t>
      </w:r>
    </w:p>
    <w:p w14:paraId="7BB6A6C2" w14:textId="77777777" w:rsidR="00BC0EF3" w:rsidRPr="0086192F" w:rsidRDefault="00000000">
      <w:pPr>
        <w:spacing w:after="120"/>
        <w:ind w:firstLine="432"/>
        <w:rPr>
          <w:lang w:val="es-PE"/>
        </w:rPr>
      </w:pPr>
      <w:r w:rsidRPr="0086192F">
        <w:rPr>
          <w:lang w:val="es-PE"/>
        </w:rPr>
        <w:t>La humildad cristiana no consiste en despreciarse, negar los propios dones o aceptar que otros nos traten sin respeto. Jesús sabe quién es y no oculta su identidad. Por eso, su humildad puede entenderse como una libertad interior: no necesita defender su valor mediante privilegios. Quien reconoce su dignidad puede utilizar sus capacidades para ayudar, compartir responsabilidades y reconocer el valor de otras personas.</w:t>
      </w:r>
    </w:p>
    <w:p w14:paraId="29285FDB" w14:textId="77777777" w:rsidR="00BC0EF3" w:rsidRPr="0086192F" w:rsidRDefault="00000000">
      <w:pPr>
        <w:spacing w:after="120"/>
        <w:ind w:firstLine="432"/>
        <w:rPr>
          <w:lang w:val="es-PE"/>
        </w:rPr>
      </w:pPr>
      <w:r w:rsidRPr="0086192F">
        <w:rPr>
          <w:lang w:val="es-PE"/>
        </w:rPr>
        <w:t>Esta manera de entender la autoridad tiene consecuencias para la familia, la Iglesia y cualquier comunidad. Quien coordina un grupo, acompaña a jóvenes, enseña o tiene una responsabilidad no está llamado a imponerse, sino a favorecer que los demás crezcan. La autoridad se vuelve evangélica cuando escucha, orienta con claridad, corrige sin humillar y se preocupa por el bien común. Servir no elimina la responsabilidad de tomar decisiones; cambia la manera de ejercerla.</w:t>
      </w:r>
    </w:p>
    <w:p w14:paraId="0CF2264F" w14:textId="77777777" w:rsidR="00BC0EF3" w:rsidRPr="0086192F" w:rsidRDefault="00000000">
      <w:pPr>
        <w:pStyle w:val="Ttulo2"/>
        <w:jc w:val="left"/>
        <w:rPr>
          <w:lang w:val="es-PE"/>
        </w:rPr>
      </w:pPr>
      <w:bookmarkStart w:id="13" w:name="_Toc243434127"/>
      <w:r w:rsidRPr="0086192F">
        <w:rPr>
          <w:lang w:val="es-PE"/>
        </w:rPr>
        <w:t>3.2. El amor se hace concreto y reconoce la dignidad del otro</w:t>
      </w:r>
      <w:bookmarkEnd w:id="13"/>
    </w:p>
    <w:p w14:paraId="40B45EB2" w14:textId="77777777" w:rsidR="00BC0EF3" w:rsidRPr="0086192F" w:rsidRDefault="00000000">
      <w:pPr>
        <w:spacing w:after="120"/>
        <w:ind w:firstLine="432"/>
        <w:rPr>
          <w:lang w:val="es-PE"/>
        </w:rPr>
      </w:pPr>
      <w:r w:rsidRPr="0086192F">
        <w:rPr>
          <w:lang w:val="es-PE"/>
        </w:rPr>
        <w:t>El lavatorio recuerda que el amor cristiano no es solamente una emoción. Los sentimientos pueden ser sinceros, pero cambian; el amor evangélico busca expresarse también en decisiones concretas. Jesús realiza una acción que beneficia a sus discípulos y comunica algo sobre su relación con ellos. De la misma manera, amar implica preguntarse qué necesita realmente la otra persona y qué puedo hacer, de manera responsable, para acompañarla.</w:t>
      </w:r>
    </w:p>
    <w:p w14:paraId="62A19CC4" w14:textId="77777777" w:rsidR="00BC0EF3" w:rsidRPr="0086192F" w:rsidRDefault="00000000">
      <w:pPr>
        <w:spacing w:after="120"/>
        <w:ind w:firstLine="432"/>
        <w:rPr>
          <w:lang w:val="es-PE"/>
        </w:rPr>
      </w:pPr>
      <w:r w:rsidRPr="0086192F">
        <w:rPr>
          <w:lang w:val="es-PE"/>
        </w:rPr>
        <w:t xml:space="preserve">Servir exige mirar al otro como persona y no como una carga, un problema o alguien a quien debemos controlar. En la práctica pastoral, por ejemplo, una niña o un adolescente no necesita </w:t>
      </w:r>
      <w:r w:rsidRPr="0086192F">
        <w:rPr>
          <w:lang w:val="es-PE"/>
        </w:rPr>
        <w:lastRenderedPageBreak/>
        <w:t>solamente que se organicen actividades para él; también necesita sentirse escuchado, respetado y tomado en serio. Una persona que atraviesa una dificultad no siempre requiere una respuesta inmediata: a veces necesita que alguien permanezca cerca, escuche y le ayude a descubrir sus propios recursos.</w:t>
      </w:r>
    </w:p>
    <w:p w14:paraId="6D07FDB1" w14:textId="77777777" w:rsidR="00BC0EF3" w:rsidRPr="0086192F" w:rsidRDefault="00000000">
      <w:pPr>
        <w:spacing w:after="120"/>
        <w:ind w:firstLine="432"/>
        <w:rPr>
          <w:lang w:val="es-PE"/>
        </w:rPr>
      </w:pPr>
      <w:r w:rsidRPr="0086192F">
        <w:rPr>
          <w:lang w:val="es-PE"/>
        </w:rPr>
        <w:t>La dignidad del otro también exige respetar su libertad. Servir no significa decidir siempre por los demás ni convertir la ayuda en una forma de dominio. Si la ayuda se ofrece para recibir reconocimiento, crear dependencia o imponer nuestras preferencias, deja de reflejar plenamente la actitud de Jesús. El servicio cristiano busca el bien de la persona, no la satisfacción de quien ayuda.</w:t>
      </w:r>
    </w:p>
    <w:p w14:paraId="669C5E1E" w14:textId="77777777" w:rsidR="00BC0EF3" w:rsidRPr="0086192F" w:rsidRDefault="00000000">
      <w:pPr>
        <w:spacing w:after="120"/>
        <w:ind w:firstLine="432"/>
        <w:rPr>
          <w:lang w:val="es-PE"/>
        </w:rPr>
      </w:pPr>
      <w:r w:rsidRPr="0086192F">
        <w:rPr>
          <w:lang w:val="es-PE"/>
        </w:rPr>
        <w:t>El amor concreto puede expresarse en gestos sencillos: preparar con cuidado una actividad, cumplir una promesa, compartir una tarea, escuchar con paciencia, reconocer cuando hemos actuado mal o acompañar a quien se siente solo. Esas acciones no son pequeñas ante Dios cuando nacen del deseo de amar. La vida cotidiana es uno de los lugares principales donde se comprueba si el Evangelio está transformando nuestro corazón.</w:t>
      </w:r>
    </w:p>
    <w:p w14:paraId="17D3979E" w14:textId="77777777" w:rsidR="00BC0EF3" w:rsidRPr="0086192F" w:rsidRDefault="00000000">
      <w:pPr>
        <w:pStyle w:val="Ttulo2"/>
        <w:jc w:val="left"/>
        <w:rPr>
          <w:lang w:val="es-PE"/>
        </w:rPr>
      </w:pPr>
      <w:bookmarkStart w:id="14" w:name="_Toc243434128"/>
      <w:r w:rsidRPr="0086192F">
        <w:rPr>
          <w:lang w:val="es-PE"/>
        </w:rPr>
        <w:t>3.3. Del gesto personal a una comunidad fraterna</w:t>
      </w:r>
      <w:bookmarkEnd w:id="14"/>
    </w:p>
    <w:p w14:paraId="2B6C3F66" w14:textId="77777777" w:rsidR="00BC0EF3" w:rsidRPr="0086192F" w:rsidRDefault="00000000">
      <w:pPr>
        <w:spacing w:after="120"/>
        <w:ind w:firstLine="432"/>
        <w:rPr>
          <w:lang w:val="es-PE"/>
        </w:rPr>
      </w:pPr>
      <w:r w:rsidRPr="0086192F">
        <w:rPr>
          <w:lang w:val="es-PE"/>
        </w:rPr>
        <w:t>Jesús no termina diciendo a cada discípulo que sirva únicamente a quien le cae bien. La invitación es mutua: “unos a otros” (</w:t>
      </w:r>
      <w:proofErr w:type="spellStart"/>
      <w:r w:rsidRPr="0086192F">
        <w:rPr>
          <w:lang w:val="es-PE"/>
        </w:rPr>
        <w:t>Jn</w:t>
      </w:r>
      <w:proofErr w:type="spellEnd"/>
      <w:r w:rsidRPr="0086192F">
        <w:rPr>
          <w:lang w:val="es-PE"/>
        </w:rPr>
        <w:t xml:space="preserve"> 13,14). El servicio construye comunidad porque rompe la lógica de que siempre haya personas que mandan y otras que cargan con todo. Cada miembro tiene dones y límites; todos necesitan recibir y ofrecer ayuda en diferentes momentos.</w:t>
      </w:r>
    </w:p>
    <w:p w14:paraId="72C8EBF7" w14:textId="5169A777" w:rsidR="00BC0EF3" w:rsidRPr="0086192F" w:rsidRDefault="00000000">
      <w:pPr>
        <w:spacing w:after="120"/>
        <w:ind w:firstLine="432"/>
        <w:rPr>
          <w:lang w:val="es-PE"/>
        </w:rPr>
      </w:pPr>
      <w:r w:rsidRPr="0086192F">
        <w:rPr>
          <w:lang w:val="es-PE"/>
        </w:rPr>
        <w:t xml:space="preserve">La fraternidad no significa que nunca haya conflictos. Los discípulos que aparecen en los Evangelios también discuten, se equivocan y comprenden lentamente. La comunidad cristiana no se vuelve fraterna por carecer de diferencias, sino por aprender a tratarlas desde el respeto, la verdad y la disposición a reconciliarse. Lavar los pies </w:t>
      </w:r>
      <w:r w:rsidR="00E72812" w:rsidRPr="0086192F">
        <w:rPr>
          <w:lang w:val="es-PE"/>
        </w:rPr>
        <w:t>unos a otros pueden</w:t>
      </w:r>
      <w:r w:rsidRPr="0086192F">
        <w:rPr>
          <w:lang w:val="es-PE"/>
        </w:rPr>
        <w:t xml:space="preserve"> traducirse en no alimentar rumores, escuchar antes de juzgar, pedir disculpas y asumir la parte de responsabilidad que nos corresponde.</w:t>
      </w:r>
    </w:p>
    <w:p w14:paraId="2111609D" w14:textId="77777777" w:rsidR="00BC0EF3" w:rsidRPr="0086192F" w:rsidRDefault="00000000">
      <w:pPr>
        <w:spacing w:after="120"/>
        <w:ind w:firstLine="432"/>
        <w:rPr>
          <w:lang w:val="es-PE"/>
        </w:rPr>
      </w:pPr>
      <w:r w:rsidRPr="0086192F">
        <w:rPr>
          <w:lang w:val="es-PE"/>
        </w:rPr>
        <w:t>El servicio también necesita justicia y responsabilidad. No es evangélico que una persona cargue siempre con todo mientras otras se desentienden. La entrega de Jesús no debe utilizarse para justificar el abuso, la explotación o el silencio frente a situaciones dañinas. Servir como Jesús significa cuidar la dignidad de todos, incluida la propia, y buscar formas de colaboración que permitan a cada persona crecer y participar.</w:t>
      </w:r>
    </w:p>
    <w:p w14:paraId="32B42082" w14:textId="77777777" w:rsidR="00BC0EF3" w:rsidRPr="0086192F" w:rsidRDefault="00000000">
      <w:pPr>
        <w:spacing w:after="120"/>
        <w:ind w:firstLine="432"/>
        <w:rPr>
          <w:lang w:val="es-PE"/>
        </w:rPr>
      </w:pPr>
      <w:r w:rsidRPr="0086192F">
        <w:rPr>
          <w:lang w:val="es-PE"/>
        </w:rPr>
        <w:lastRenderedPageBreak/>
        <w:t>Así, el lavatorio propone una comunidad donde nadie queda reducido a su cargo, su edad, sus capacidades o su posición. La autoridad se hace servicio, la ayuda se convierte en reciprocidad y el amor se expresa en prácticas que fortalecen la confianza. Esta es una consecuencia importante del pasaje para la Iglesia: la credibilidad de la comunidad no depende solamente de lo que enseña, sino también de la manera en que sus miembros se tratan.</w:t>
      </w:r>
    </w:p>
    <w:p w14:paraId="434FDAEA" w14:textId="77777777" w:rsidR="00BC0EF3" w:rsidRPr="0086192F" w:rsidRDefault="00000000">
      <w:pPr>
        <w:pStyle w:val="Ttulo1"/>
        <w:jc w:val="left"/>
        <w:rPr>
          <w:lang w:val="es-PE"/>
        </w:rPr>
      </w:pPr>
      <w:bookmarkStart w:id="15" w:name="_Toc243434129"/>
      <w:r w:rsidRPr="0086192F">
        <w:rPr>
          <w:lang w:val="es-PE"/>
        </w:rPr>
        <w:t>CAPÍTULO IV. EL LAVATORIO DE LOS PIES EN LA VIDA CRISTIANA Y CONSAGRADA DE HOY</w:t>
      </w:r>
      <w:bookmarkEnd w:id="15"/>
    </w:p>
    <w:p w14:paraId="698E2BFB" w14:textId="77777777" w:rsidR="00BC0EF3" w:rsidRPr="0086192F" w:rsidRDefault="00000000">
      <w:pPr>
        <w:pStyle w:val="Ttulo2"/>
        <w:jc w:val="left"/>
        <w:rPr>
          <w:lang w:val="es-PE"/>
        </w:rPr>
      </w:pPr>
      <w:bookmarkStart w:id="16" w:name="_Toc243434130"/>
      <w:r w:rsidRPr="0086192F">
        <w:rPr>
          <w:lang w:val="es-PE"/>
        </w:rPr>
        <w:t>4.1. Servir en la comunidad y en la vida consagrada</w:t>
      </w:r>
      <w:bookmarkEnd w:id="16"/>
    </w:p>
    <w:p w14:paraId="0E3A2862" w14:textId="77777777" w:rsidR="00BC0EF3" w:rsidRPr="0086192F" w:rsidRDefault="00000000">
      <w:pPr>
        <w:spacing w:after="120"/>
        <w:ind w:firstLine="432"/>
        <w:rPr>
          <w:lang w:val="es-PE"/>
        </w:rPr>
      </w:pPr>
      <w:r w:rsidRPr="0086192F">
        <w:rPr>
          <w:lang w:val="es-PE"/>
        </w:rPr>
        <w:t>La vida consagrada busca responder al amor de Dios mediante una entrega que se vive en la oración, la fraternidad y la misión. El lavatorio de los pies ilumina esas dimensiones porque recuerda que ninguna actividad apostólica puede sustituir el amor concreto entre las personas con quienes compartimos la vida. Es posible realizar muchas tareas religiosas y, al mismo tiempo, descuidar la paciencia, la escucha o la reconciliación. Jesús invita a unir la misión con una manera evangélica de relacionarnos.</w:t>
      </w:r>
    </w:p>
    <w:p w14:paraId="682BF62A" w14:textId="77777777" w:rsidR="00BC0EF3" w:rsidRPr="0086192F" w:rsidRDefault="00000000">
      <w:pPr>
        <w:spacing w:after="120"/>
        <w:ind w:firstLine="432"/>
        <w:rPr>
          <w:lang w:val="es-PE"/>
        </w:rPr>
      </w:pPr>
      <w:r w:rsidRPr="0086192F">
        <w:rPr>
          <w:lang w:val="es-PE"/>
        </w:rPr>
        <w:t>En la comunidad, servir puede significar colaborar en las tareas ordinarias sin pensar que algunas labores son demasiado pequeñas; escuchar a una hermana que necesita hablar; aceptar una observación sin responder inmediatamente a la defensiva; expresar con respeto una dificultad; o reconocer que nos hemos equivocado. Estos gestos no siempre son visibles para otras personas, pero contribuyen a que la comunidad sea un lugar de confianza y crecimiento.</w:t>
      </w:r>
    </w:p>
    <w:p w14:paraId="798F9CCB" w14:textId="77777777" w:rsidR="00BC0EF3" w:rsidRPr="0086192F" w:rsidRDefault="00000000">
      <w:pPr>
        <w:spacing w:after="120"/>
        <w:ind w:firstLine="432"/>
        <w:rPr>
          <w:lang w:val="es-PE"/>
        </w:rPr>
      </w:pPr>
      <w:r w:rsidRPr="0086192F">
        <w:rPr>
          <w:lang w:val="es-PE"/>
        </w:rPr>
        <w:t>La vida común también revela los límites personales. El cansancio, las diferencias de carácter y las expectativas no cumplidas pueden provocar impaciencia. En esos momentos, el ejemplo de Jesús no exige fingir que todo está bien. Invita a reconocer lo que ocurre, hablar con sinceridad, pedir ayuda cuando sea necesario y buscar la reconciliación. La humildad no consiste en callar siempre, sino en comunicar la verdad sin despreciar al otro.</w:t>
      </w:r>
    </w:p>
    <w:p w14:paraId="157F1B66" w14:textId="77777777" w:rsidR="00BC0EF3" w:rsidRPr="0086192F" w:rsidRDefault="00000000">
      <w:pPr>
        <w:spacing w:after="120"/>
        <w:ind w:firstLine="432"/>
        <w:rPr>
          <w:lang w:val="es-PE"/>
        </w:rPr>
      </w:pPr>
      <w:r w:rsidRPr="0086192F">
        <w:rPr>
          <w:lang w:val="es-PE"/>
        </w:rPr>
        <w:t>El servicio requiere, además, reciprocidad. Quien acompaña a los demás también necesita ser acompañado; quien escucha necesita espacios donde pueda expresar sus propias preocupaciones. Aceptar ayuda no contradice la vocación de entrega. Al igual que Pedro tuvo que dejarse lavar los pies, también nosotros necesitamos recibir amor para no convertir la misión en una obligación sostenida solamente por nuestras fuerzas.</w:t>
      </w:r>
    </w:p>
    <w:p w14:paraId="484AD113" w14:textId="77777777" w:rsidR="00BC0EF3" w:rsidRPr="0086192F" w:rsidRDefault="00000000">
      <w:pPr>
        <w:pStyle w:val="Ttulo2"/>
        <w:jc w:val="left"/>
        <w:rPr>
          <w:lang w:val="es-PE"/>
        </w:rPr>
      </w:pPr>
      <w:bookmarkStart w:id="17" w:name="_Toc243434131"/>
      <w:r w:rsidRPr="0086192F">
        <w:rPr>
          <w:lang w:val="es-PE"/>
        </w:rPr>
        <w:lastRenderedPageBreak/>
        <w:t>4.2. El servicio pastoral: acompañar, escuchar y cuidar</w:t>
      </w:r>
      <w:bookmarkEnd w:id="17"/>
    </w:p>
    <w:p w14:paraId="7943A881" w14:textId="77777777" w:rsidR="00BC0EF3" w:rsidRPr="0086192F" w:rsidRDefault="00000000">
      <w:pPr>
        <w:spacing w:after="120"/>
        <w:ind w:firstLine="432"/>
        <w:rPr>
          <w:lang w:val="es-PE"/>
        </w:rPr>
      </w:pPr>
      <w:r w:rsidRPr="0086192F">
        <w:rPr>
          <w:lang w:val="es-PE"/>
        </w:rPr>
        <w:t>El lavatorio ofrece una luz especial para el trabajo pastoral con niñas, adolescentes, familias y personas que necesitan acompañamiento. Jesús se acerca a sus discípulos y realiza una acción concreta; del mismo modo, la pastoral no puede limitarse a transmitir contenidos o preparar actividades. Necesita reconocer a las personas, escuchar su historia y crear espacios donde se sientan seguras, respetadas y valoradas.</w:t>
      </w:r>
    </w:p>
    <w:p w14:paraId="33A45E91" w14:textId="77777777" w:rsidR="00BC0EF3" w:rsidRPr="0086192F" w:rsidRDefault="00000000">
      <w:pPr>
        <w:spacing w:after="120"/>
        <w:ind w:firstLine="432"/>
        <w:rPr>
          <w:lang w:val="es-PE"/>
        </w:rPr>
      </w:pPr>
      <w:r w:rsidRPr="0086192F">
        <w:rPr>
          <w:lang w:val="es-PE"/>
        </w:rPr>
        <w:t>Acompañar a niñas y jóvenes implica comprender que cada una puede llevar alegrías, preocupaciones, preguntas y heridas que no siempre expresa con facilidad. A veces, el servicio consistirá en organizar un encuentro, enseñar una oración o preparar una actividad; otras veces, consistirá en escuchar sin apurarse a dar consejos, advertir que alguien se está aislando o buscar apoyo de adultos responsables cuando una situación supera lo que podemos atender por nuestra cuenta. El cuidado pastoral incluye saber cuándo acompañar personalmente y cuándo pedir ayuda.</w:t>
      </w:r>
    </w:p>
    <w:p w14:paraId="43CCA456" w14:textId="77777777" w:rsidR="00BC0EF3" w:rsidRPr="0086192F" w:rsidRDefault="00000000">
      <w:pPr>
        <w:spacing w:after="120"/>
        <w:ind w:firstLine="432"/>
        <w:rPr>
          <w:lang w:val="es-PE"/>
        </w:rPr>
      </w:pPr>
      <w:r w:rsidRPr="0086192F">
        <w:rPr>
          <w:lang w:val="es-PE"/>
        </w:rPr>
        <w:t>El ejemplo de Jesús también cuestiona una pastoral centrada únicamente en los resultados. Una actividad puede estar bien organizada, pero el fruto más importante quizá sea que una persona se sienta acogida o descubra que no está sola. Esto no significa que la preparación no importe. Al contrario, preparar con responsabilidad es una forma de servicio, porque respeta el tiempo y las necesidades de quienes participan. Sin embargo, los resultados visibles no son la única medida del amor.</w:t>
      </w:r>
    </w:p>
    <w:p w14:paraId="1CC951E8" w14:textId="77777777" w:rsidR="00BC0EF3" w:rsidRPr="0086192F" w:rsidRDefault="00000000">
      <w:pPr>
        <w:spacing w:after="120"/>
        <w:ind w:firstLine="432"/>
        <w:rPr>
          <w:lang w:val="es-PE"/>
        </w:rPr>
      </w:pPr>
      <w:r w:rsidRPr="0086192F">
        <w:rPr>
          <w:lang w:val="es-PE"/>
        </w:rPr>
        <w:t>En el acompañamiento pastoral, la dignidad y los límites son esenciales. Servir no significa invadir la intimidad de otra persona, prometer que resolveremos todos sus problemas ni asumir solos situaciones delicadas. Significa actuar con prudencia, respeto y responsabilidad. La cercanía cristiana no controla ni crea dependencia; ayuda a que cada persona se sienta reconocida y pueda avanzar acompañada.</w:t>
      </w:r>
    </w:p>
    <w:p w14:paraId="725802E0" w14:textId="77777777" w:rsidR="00BC0EF3" w:rsidRPr="0086192F" w:rsidRDefault="00000000">
      <w:pPr>
        <w:pStyle w:val="Ttulo2"/>
        <w:jc w:val="left"/>
        <w:rPr>
          <w:lang w:val="es-PE"/>
        </w:rPr>
      </w:pPr>
      <w:bookmarkStart w:id="18" w:name="_Toc243434132"/>
      <w:r w:rsidRPr="0086192F">
        <w:rPr>
          <w:lang w:val="es-PE"/>
        </w:rPr>
        <w:t>4.3. Desafíos personales y una respuesta vocacional</w:t>
      </w:r>
      <w:bookmarkEnd w:id="18"/>
    </w:p>
    <w:p w14:paraId="35734429" w14:textId="77777777" w:rsidR="00BC0EF3" w:rsidRPr="0086192F" w:rsidRDefault="00000000">
      <w:pPr>
        <w:spacing w:after="120"/>
        <w:ind w:firstLine="432"/>
        <w:rPr>
          <w:lang w:val="es-PE"/>
        </w:rPr>
      </w:pPr>
      <w:r w:rsidRPr="0086192F">
        <w:rPr>
          <w:lang w:val="es-PE"/>
        </w:rPr>
        <w:t xml:space="preserve">El lavatorio también nos invita a revisar nuestras motivaciones. A veces ayudamos porque amamos, pero otras veces esperamos que los demás reconozcan nuestro esfuerzo. Podemos irritarnos cuando nadie nota lo que hacemos, compararnos con quienes reciben más atención o perder la paciencia cuando la respuesta de otra persona no coincide con nuestras expectativas. </w:t>
      </w:r>
      <w:r w:rsidRPr="0086192F">
        <w:rPr>
          <w:lang w:val="es-PE"/>
        </w:rPr>
        <w:lastRenderedPageBreak/>
        <w:t>Reconocer estas reacciones no significa condenarnos; es el primer paso para dejar que Jesús transforme nuestra manera de servir.</w:t>
      </w:r>
    </w:p>
    <w:p w14:paraId="220AAB3E" w14:textId="77777777" w:rsidR="00BC0EF3" w:rsidRPr="0086192F" w:rsidRDefault="00000000">
      <w:pPr>
        <w:spacing w:after="120"/>
        <w:ind w:firstLine="432"/>
        <w:rPr>
          <w:lang w:val="es-PE"/>
        </w:rPr>
      </w:pPr>
      <w:r w:rsidRPr="0086192F">
        <w:rPr>
          <w:lang w:val="es-PE"/>
        </w:rPr>
        <w:t>Otro desafío es confundir generosidad con hacerlo todo. El amor cristiano no exige ignorar el cansancio, rechazar toda ayuda o asumir responsabilidades que corresponden a otras personas. El servicio necesita discernimiento: reconocer qué puedo ofrecer, qué debo aprender, cuándo conviene colaborar y cuándo es necesario pedir apoyo. Cuidar los propios límites permite servir de una manera más libre y constante, sin convertir la entrega en resentimiento o agotamiento.</w:t>
      </w:r>
    </w:p>
    <w:p w14:paraId="0E5834E8" w14:textId="77777777" w:rsidR="00BC0EF3" w:rsidRPr="0086192F" w:rsidRDefault="00000000">
      <w:pPr>
        <w:spacing w:after="120"/>
        <w:ind w:firstLine="432"/>
        <w:rPr>
          <w:lang w:val="es-PE"/>
        </w:rPr>
      </w:pPr>
      <w:r w:rsidRPr="0086192F">
        <w:rPr>
          <w:lang w:val="es-PE"/>
        </w:rPr>
        <w:t>Contemplar a Jesús arrodillado puede convertirse en una pregunta para cada día: ¿a quién estoy llamada a servir hoy?, ¿qué necesidad concreta puedo atender?, ¿estoy dispuesta a recibir ayuda?, ¿hay alguna relación en la que necesito escuchar, pedir perdón o cambiar mi actitud? Estas preguntas hacen que el pasaje deje de ser solamente un recuerdo bíblico y se convierta en una guía para las decisiones diarias.</w:t>
      </w:r>
    </w:p>
    <w:p w14:paraId="68F2516A" w14:textId="77777777" w:rsidR="00BC0EF3" w:rsidRPr="0086192F" w:rsidRDefault="00000000">
      <w:pPr>
        <w:spacing w:after="120"/>
        <w:ind w:firstLine="432"/>
        <w:rPr>
          <w:lang w:val="es-PE"/>
        </w:rPr>
      </w:pPr>
      <w:r w:rsidRPr="0086192F">
        <w:rPr>
          <w:lang w:val="es-PE"/>
        </w:rPr>
        <w:t>En mi camino vocacional, este texto me recuerda que la fidelidad no se demuestra solamente en los momentos extraordinarios. Se expresa también en la convivencia, en las tareas sencillas, en la paciencia cuando algo no sale como esperaba y en la disponibilidad para aprender. No siempre será fácil servir con alegría, pero puedo volver a Jesús, reconocer mis límites y comenzar de nuevo. El amor recibido de Él se convierte así en fuente y medida de mi entrega.</w:t>
      </w:r>
    </w:p>
    <w:p w14:paraId="332A44FF" w14:textId="77777777" w:rsidR="00BC0EF3" w:rsidRDefault="00000000">
      <w:pPr>
        <w:spacing w:after="120"/>
        <w:ind w:firstLine="432"/>
        <w:rPr>
          <w:lang w:val="es-PE"/>
        </w:rPr>
      </w:pPr>
      <w:r w:rsidRPr="0086192F">
        <w:rPr>
          <w:lang w:val="es-PE"/>
        </w:rPr>
        <w:t>La respuesta vocacional no consiste en imitar exteriormente todos los gestos de Jesús, sino en permitir que su manera de amar vaya transformando nuestros criterios. Allí donde el orgullo busca imponerse, el Evangelio invita a escuchar; donde la indiferencia hace pasar de largo, invita a acercarse; donde el servicio se convierte en búsqueda de reconocimiento, invita a volver a la gratuidad. De este modo, la vida cristiana y consagrada puede hacer visible que el amor de Jesús sigue actuando en el mundo.</w:t>
      </w:r>
    </w:p>
    <w:p w14:paraId="44607FE6" w14:textId="77777777" w:rsidR="00E72812" w:rsidRDefault="00E72812">
      <w:pPr>
        <w:spacing w:after="120"/>
        <w:ind w:firstLine="432"/>
        <w:rPr>
          <w:lang w:val="es-PE"/>
        </w:rPr>
      </w:pPr>
    </w:p>
    <w:p w14:paraId="3276DA3B" w14:textId="77777777" w:rsidR="00E72812" w:rsidRDefault="00E72812">
      <w:pPr>
        <w:spacing w:after="120"/>
        <w:ind w:firstLine="432"/>
        <w:rPr>
          <w:lang w:val="es-PE"/>
        </w:rPr>
      </w:pPr>
    </w:p>
    <w:p w14:paraId="3445C7B6" w14:textId="77777777" w:rsidR="00E72812" w:rsidRDefault="00E72812">
      <w:pPr>
        <w:spacing w:after="120"/>
        <w:ind w:firstLine="432"/>
        <w:rPr>
          <w:lang w:val="es-PE"/>
        </w:rPr>
      </w:pPr>
    </w:p>
    <w:p w14:paraId="43D51CB5" w14:textId="77777777" w:rsidR="00E72812" w:rsidRPr="0086192F" w:rsidRDefault="00E72812">
      <w:pPr>
        <w:spacing w:after="120"/>
        <w:ind w:firstLine="432"/>
        <w:rPr>
          <w:lang w:val="es-PE"/>
        </w:rPr>
      </w:pPr>
    </w:p>
    <w:p w14:paraId="77A5BD48" w14:textId="77777777" w:rsidR="00BC0EF3" w:rsidRPr="0086192F" w:rsidRDefault="00000000">
      <w:pPr>
        <w:pStyle w:val="Ttulo1"/>
        <w:jc w:val="left"/>
        <w:rPr>
          <w:lang w:val="es-PE"/>
        </w:rPr>
      </w:pPr>
      <w:bookmarkStart w:id="19" w:name="_Toc243434133"/>
      <w:r w:rsidRPr="0086192F">
        <w:rPr>
          <w:lang w:val="es-PE"/>
        </w:rPr>
        <w:lastRenderedPageBreak/>
        <w:t>CONCLUSIONES</w:t>
      </w:r>
      <w:bookmarkEnd w:id="19"/>
    </w:p>
    <w:p w14:paraId="45DC9AB7" w14:textId="1FCEFF13" w:rsidR="00AE646C" w:rsidRPr="00AE646C" w:rsidRDefault="00AE646C" w:rsidP="00AE646C">
      <w:pPr>
        <w:spacing w:after="120"/>
        <w:ind w:firstLine="432"/>
        <w:rPr>
          <w:lang w:val="es-PE"/>
        </w:rPr>
      </w:pPr>
      <w:r w:rsidRPr="00AE646C">
        <w:rPr>
          <w:lang w:val="es-PE"/>
        </w:rPr>
        <w:t>El análisis de Juan 13,3-16 permite afirmar que el lavatorio de los pies es una de las expresiones más profundas del amor de Jesús. En un momento cercano a su pasión, Él se levanta de la mesa y realiza una tarea humilde. El gesto no disminuye su dignidad; revela que su autoridad está unida a la entrega. Jesús muestra que la verdadera grandeza no consiste en buscar privilegios, sino en ponerse al servicio del bien de los demás.</w:t>
      </w:r>
      <w:r>
        <w:rPr>
          <w:lang w:val="es-PE"/>
        </w:rPr>
        <w:t xml:space="preserve"> </w:t>
      </w:r>
      <w:r w:rsidRPr="00AE646C">
        <w:rPr>
          <w:lang w:val="es-PE"/>
        </w:rPr>
        <w:t>El contexto del relato ayuda a comprender la fuerza de esta acción. Lavar los pies era una tarea vinculada con la acogida y el servicio, pero resulta sorprendente que sea el Maestro quien la realice. Jesús transforma un gesto cotidiano en una enseñanza para sus discípulos. Su amor no queda en palabras: se acerca, toca, cuida y prepara a los suyos para comprender el camino de la cruz.</w:t>
      </w:r>
    </w:p>
    <w:p w14:paraId="12AEE053" w14:textId="4DAE12C0" w:rsidR="00AE646C" w:rsidRPr="00AE646C" w:rsidRDefault="00AE646C" w:rsidP="00AE646C">
      <w:pPr>
        <w:spacing w:after="120"/>
        <w:ind w:firstLine="432"/>
        <w:rPr>
          <w:lang w:val="es-PE"/>
        </w:rPr>
      </w:pPr>
      <w:r w:rsidRPr="00AE646C">
        <w:rPr>
          <w:lang w:val="es-PE"/>
        </w:rPr>
        <w:t>La reacción de Pedro pone de manifiesto que no siempre es sencillo aceptar el amor de Dios. Pedro necesita aprender que el discipulado no se basa únicamente en lo que él puede hacer por Jesús, sino también en recibir lo que Jesús desea darle. Esta dimensión sigue siendo importante: para servir de manera evangélica necesitamos reconocer nuestra necesidad de Dios, aceptar acompañamiento y permitir que el amor recibido transforme nuestras actitudes.</w:t>
      </w:r>
      <w:r>
        <w:rPr>
          <w:lang w:val="es-PE"/>
        </w:rPr>
        <w:t xml:space="preserve"> </w:t>
      </w:r>
      <w:r w:rsidRPr="00AE646C">
        <w:rPr>
          <w:lang w:val="es-PE"/>
        </w:rPr>
        <w:t>La invitación “hagan ustedes lo mismo” abre el pasaje hacia la vida comunitaria. El servicio cristiano no se limita a una ceremonia ni a acciones extraordinarias. Se concreta en la escucha, la colaboración, la paciencia, el respeto, el perdón y la preocupación por las necesidades reales de los demás. También exige cuidar la dignidad de todas las personas, evitar que la ayuda se convierta en dominio y reconocer que el servicio debe vivirse con responsabilidad y límites sanos.</w:t>
      </w:r>
    </w:p>
    <w:p w14:paraId="59E08713" w14:textId="77777777" w:rsidR="00AE646C" w:rsidRPr="00AE646C" w:rsidRDefault="00AE646C" w:rsidP="00AE646C">
      <w:pPr>
        <w:spacing w:after="120"/>
        <w:ind w:firstLine="432"/>
        <w:rPr>
          <w:lang w:val="es-PE"/>
        </w:rPr>
      </w:pPr>
      <w:r w:rsidRPr="00AE646C">
        <w:rPr>
          <w:lang w:val="es-PE"/>
        </w:rPr>
        <w:t>Para la vida consagrada y la misión pastoral, el lavatorio constituye un criterio para revisar nuestras prácticas. No basta con desarrollar actividades o cumplir tareas; es necesario preguntarse si nuestras acciones ayudan a las personas a sentirse acogidas y respetadas, y si nuestras comunidades reflejan el amor que anuncian. La fraternidad se construye en decisiones concretas y también en la capacidad de reconocer errores y buscar la reconciliación.</w:t>
      </w:r>
    </w:p>
    <w:p w14:paraId="07A4FF44" w14:textId="15AAC337" w:rsidR="00E72812" w:rsidRDefault="00AE646C" w:rsidP="00AE646C">
      <w:pPr>
        <w:spacing w:after="120"/>
        <w:ind w:firstLine="432"/>
        <w:rPr>
          <w:lang w:val="es-PE"/>
        </w:rPr>
      </w:pPr>
      <w:r w:rsidRPr="00AE646C">
        <w:rPr>
          <w:lang w:val="es-PE"/>
        </w:rPr>
        <w:t>Finalmente, este pasaje es una invitación vocacional permanente. Contemplar a Jesús de rodillas ante sus discípulos lleva a preguntarnos cómo estamos usando nuestros dones, cómo tratamos a quienes conviven con nosotros y si somos capaces tanto de servir como de dejarnos ayudar. El amor cristiano no exige realizar siempre grandes obras, sino permitir que Cristo transforme la vida cotidiana. Así, el lavatorio de los pies sigue anunciando que el amor verdadero no se queda en palabras: se arrodilla, sirve y se entrega.</w:t>
      </w:r>
    </w:p>
    <w:p w14:paraId="6CF71FC1" w14:textId="77777777" w:rsidR="00E72812" w:rsidRPr="0086192F" w:rsidRDefault="00E72812">
      <w:pPr>
        <w:spacing w:after="120"/>
        <w:ind w:firstLine="432"/>
        <w:rPr>
          <w:lang w:val="es-PE"/>
        </w:rPr>
      </w:pPr>
    </w:p>
    <w:p w14:paraId="04169E9D" w14:textId="77777777" w:rsidR="00BC0EF3" w:rsidRPr="0086192F" w:rsidRDefault="00000000">
      <w:pPr>
        <w:pStyle w:val="Ttulo1"/>
        <w:jc w:val="left"/>
        <w:rPr>
          <w:lang w:val="es-PE"/>
        </w:rPr>
      </w:pPr>
      <w:bookmarkStart w:id="20" w:name="_Toc243434134"/>
      <w:r w:rsidRPr="0086192F">
        <w:rPr>
          <w:lang w:val="es-PE"/>
        </w:rPr>
        <w:t>BIBLIOGRAFÍA</w:t>
      </w:r>
      <w:bookmarkEnd w:id="20"/>
    </w:p>
    <w:p w14:paraId="6D9E8F32" w14:textId="36E46662" w:rsidR="0086192F" w:rsidRPr="0086192F" w:rsidRDefault="0086192F" w:rsidP="0086192F">
      <w:pPr>
        <w:spacing w:after="120"/>
        <w:rPr>
          <w:lang w:val="es-PE"/>
        </w:rPr>
      </w:pPr>
      <w:r w:rsidRPr="0086192F">
        <w:rPr>
          <w:lang w:val="es-PE"/>
        </w:rPr>
        <w:t>- Biblia de Jerusalén. (2009). Biblia de Jerusalén (4.ª ed.). Desclée de Brouwer.</w:t>
      </w:r>
    </w:p>
    <w:p w14:paraId="4DA57CA7" w14:textId="5BFCE865" w:rsidR="0086192F" w:rsidRPr="0086192F" w:rsidRDefault="0086192F" w:rsidP="0086192F">
      <w:pPr>
        <w:spacing w:after="120"/>
        <w:rPr>
          <w:lang w:val="es-PE"/>
        </w:rPr>
      </w:pPr>
      <w:r w:rsidRPr="0086192F">
        <w:rPr>
          <w:lang w:val="es-PE"/>
        </w:rPr>
        <w:t>- Brown, R. E. (1999). El Evangelio según Juan I-XII. Ediciones Cristiandad.</w:t>
      </w:r>
    </w:p>
    <w:p w14:paraId="42296008" w14:textId="106C5851" w:rsidR="0086192F" w:rsidRPr="0086192F" w:rsidRDefault="0086192F" w:rsidP="0086192F">
      <w:pPr>
        <w:spacing w:after="120"/>
        <w:rPr>
          <w:lang w:val="es-PE"/>
        </w:rPr>
      </w:pPr>
      <w:r w:rsidRPr="0086192F">
        <w:rPr>
          <w:lang w:val="es-PE"/>
        </w:rPr>
        <w:t>- Brown, R. E. (2000). El Evangelio según Juan XIII-XXI. Ediciones Cristiandad.</w:t>
      </w:r>
    </w:p>
    <w:p w14:paraId="23A76A37" w14:textId="2784C4F0" w:rsidR="0086192F" w:rsidRPr="0086192F" w:rsidRDefault="0086192F" w:rsidP="0086192F">
      <w:pPr>
        <w:spacing w:after="120"/>
        <w:rPr>
          <w:lang w:val="es-PE"/>
        </w:rPr>
      </w:pPr>
      <w:r w:rsidRPr="0086192F">
        <w:rPr>
          <w:lang w:val="es-PE"/>
        </w:rPr>
        <w:t>- Conferencia Episcopal Española. (1992). Catecismo de la Iglesia Católica. Asociación de Editores del Catecismo.</w:t>
      </w:r>
    </w:p>
    <w:p w14:paraId="3ECBF7CB" w14:textId="2B83F6CB" w:rsidR="0086192F" w:rsidRPr="0086192F" w:rsidRDefault="0086192F" w:rsidP="0086192F">
      <w:pPr>
        <w:spacing w:after="120"/>
        <w:rPr>
          <w:lang w:val="es-PE"/>
        </w:rPr>
      </w:pPr>
      <w:r w:rsidRPr="0086192F">
        <w:rPr>
          <w:lang w:val="es-PE"/>
        </w:rPr>
        <w:t>- Concilio Vaticano II. (1965, 18 de noviembre). Constitución dogmática Dei Verbum sobre la divina revelación. Santa Sede.</w:t>
      </w:r>
    </w:p>
    <w:p w14:paraId="106025C6" w14:textId="009F87CA" w:rsidR="0086192F" w:rsidRDefault="0086192F" w:rsidP="0086192F">
      <w:pPr>
        <w:spacing w:after="120"/>
      </w:pPr>
      <w:r w:rsidRPr="0086192F">
        <w:rPr>
          <w:lang w:val="es-PE"/>
        </w:rPr>
        <w:t xml:space="preserve">- Francisco. (2013, 24 de noviembre). </w:t>
      </w:r>
      <w:proofErr w:type="spellStart"/>
      <w:r w:rsidRPr="0086192F">
        <w:rPr>
          <w:lang w:val="es-PE"/>
        </w:rPr>
        <w:t>Evangelii</w:t>
      </w:r>
      <w:proofErr w:type="spellEnd"/>
      <w:r w:rsidRPr="0086192F">
        <w:rPr>
          <w:lang w:val="es-PE"/>
        </w:rPr>
        <w:t xml:space="preserve"> </w:t>
      </w:r>
      <w:proofErr w:type="spellStart"/>
      <w:r w:rsidRPr="0086192F">
        <w:rPr>
          <w:lang w:val="es-PE"/>
        </w:rPr>
        <w:t>gaudium</w:t>
      </w:r>
      <w:proofErr w:type="spellEnd"/>
      <w:r w:rsidRPr="0086192F">
        <w:rPr>
          <w:lang w:val="es-PE"/>
        </w:rPr>
        <w:t xml:space="preserve">: Exhortación apostólica sobre el anuncio del Evangelio en el mundo actual. </w:t>
      </w:r>
      <w:proofErr w:type="spellStart"/>
      <w:r>
        <w:t>Libreria</w:t>
      </w:r>
      <w:proofErr w:type="spellEnd"/>
      <w:r>
        <w:t xml:space="preserve"> </w:t>
      </w:r>
      <w:proofErr w:type="spellStart"/>
      <w:r>
        <w:t>Editrice</w:t>
      </w:r>
      <w:proofErr w:type="spellEnd"/>
      <w:r>
        <w:t xml:space="preserve"> </w:t>
      </w:r>
      <w:proofErr w:type="spellStart"/>
      <w:r>
        <w:t>Vaticana</w:t>
      </w:r>
      <w:proofErr w:type="spellEnd"/>
      <w:r>
        <w:t>.</w:t>
      </w:r>
    </w:p>
    <w:p w14:paraId="4794AF6F" w14:textId="5395DA4C" w:rsidR="00BC0EF3" w:rsidRDefault="0086192F" w:rsidP="0086192F">
      <w:pPr>
        <w:spacing w:after="120"/>
      </w:pPr>
      <w:r w:rsidRPr="0086192F">
        <w:rPr>
          <w:lang w:val="es-PE"/>
        </w:rPr>
        <w:t xml:space="preserve">- Mateos, J., &amp; Barreto, J. (1982). El Evangelio de Juan: Análisis lingüístico y comentario exegético. </w:t>
      </w:r>
      <w:proofErr w:type="spellStart"/>
      <w:r>
        <w:t>Ediciones</w:t>
      </w:r>
      <w:proofErr w:type="spellEnd"/>
      <w:r>
        <w:t xml:space="preserve"> </w:t>
      </w:r>
      <w:proofErr w:type="spellStart"/>
      <w:r>
        <w:t>Cristiandad</w:t>
      </w:r>
      <w:proofErr w:type="spellEnd"/>
      <w:r>
        <w:t>.</w:t>
      </w:r>
    </w:p>
    <w:sectPr w:rsidR="00BC0EF3" w:rsidSect="00034616">
      <w:footerReference w:type="default" r:id="rId8"/>
      <w:pgSz w:w="12240" w:h="15840"/>
      <w:pgMar w:top="1224"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043CE" w14:textId="77777777" w:rsidR="004F138F" w:rsidRDefault="004F138F">
      <w:pPr>
        <w:spacing w:after="0" w:line="240" w:lineRule="auto"/>
      </w:pPr>
      <w:r>
        <w:separator/>
      </w:r>
    </w:p>
  </w:endnote>
  <w:endnote w:type="continuationSeparator" w:id="0">
    <w:p w14:paraId="2DF94986" w14:textId="77777777" w:rsidR="004F138F" w:rsidRDefault="004F1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CC98F" w14:textId="77777777" w:rsidR="00BC0EF3" w:rsidRDefault="00000000">
    <w:pPr>
      <w:pStyle w:val="Piedepgina"/>
      <w:jc w:val="center"/>
    </w:pPr>
    <w:r>
      <w:rPr>
        <w:sz w:val="20"/>
      </w:rPr>
      <w:fldChar w:fldCharType="begin"/>
    </w:r>
    <w:r>
      <w:rPr>
        <w:sz w:val="20"/>
      </w:rPr>
      <w:instrText xml:space="preserve"> PAGE </w:instrText>
    </w:r>
    <w:r w:rsidR="0086192F">
      <w:rPr>
        <w:sz w:val="20"/>
      </w:rPr>
      <w:fldChar w:fldCharType="separate"/>
    </w:r>
    <w:r w:rsidR="0086192F">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9CEB9" w14:textId="77777777" w:rsidR="004F138F" w:rsidRDefault="004F138F">
      <w:pPr>
        <w:spacing w:after="0" w:line="240" w:lineRule="auto"/>
      </w:pPr>
      <w:r>
        <w:separator/>
      </w:r>
    </w:p>
  </w:footnote>
  <w:footnote w:type="continuationSeparator" w:id="0">
    <w:p w14:paraId="732B734F" w14:textId="77777777" w:rsidR="004F138F" w:rsidRDefault="004F13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234436310">
    <w:abstractNumId w:val="8"/>
  </w:num>
  <w:num w:numId="2" w16cid:durableId="373506274">
    <w:abstractNumId w:val="6"/>
  </w:num>
  <w:num w:numId="3" w16cid:durableId="21369745">
    <w:abstractNumId w:val="5"/>
  </w:num>
  <w:num w:numId="4" w16cid:durableId="1357343983">
    <w:abstractNumId w:val="4"/>
  </w:num>
  <w:num w:numId="5" w16cid:durableId="706031542">
    <w:abstractNumId w:val="7"/>
  </w:num>
  <w:num w:numId="6" w16cid:durableId="1348946166">
    <w:abstractNumId w:val="3"/>
  </w:num>
  <w:num w:numId="7" w16cid:durableId="1340890010">
    <w:abstractNumId w:val="2"/>
  </w:num>
  <w:num w:numId="8" w16cid:durableId="725185566">
    <w:abstractNumId w:val="1"/>
  </w:num>
  <w:num w:numId="9" w16cid:durableId="979074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F138F"/>
    <w:rsid w:val="0086192F"/>
    <w:rsid w:val="00A564B1"/>
    <w:rsid w:val="00AA1D8D"/>
    <w:rsid w:val="00AE646C"/>
    <w:rsid w:val="00B47730"/>
    <w:rsid w:val="00BC0EF3"/>
    <w:rsid w:val="00CB0664"/>
    <w:rsid w:val="00E7281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0FAF3B"/>
  <w14:defaultImageDpi w14:val="300"/>
  <w15:docId w15:val="{64865C40-48B3-4FE5-A1EF-871CC93F5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360" w:lineRule="auto"/>
      <w:jc w:val="both"/>
    </w:pPr>
    <w:rPr>
      <w:rFonts w:ascii="Times New Roman" w:eastAsia="Times New Roman" w:hAnsi="Times New Roman"/>
      <w:sz w:val="24"/>
    </w:rPr>
  </w:style>
  <w:style w:type="paragraph" w:styleId="Ttulo1">
    <w:name w:val="heading 1"/>
    <w:basedOn w:val="Normal"/>
    <w:next w:val="Normal"/>
    <w:link w:val="Ttulo1Car"/>
    <w:uiPriority w:val="9"/>
    <w:qFormat/>
    <w:rsid w:val="00FC693F"/>
    <w:pPr>
      <w:keepNext/>
      <w:keepLines/>
      <w:spacing w:before="200" w:after="12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120"/>
      <w:outlineLvl w:val="1"/>
    </w:pPr>
    <w:rPr>
      <w:rFonts w:asciiTheme="majorHAnsi" w:eastAsiaTheme="majorEastAsia" w:hAnsiTheme="majorHAnsi" w:cstheme="majorBidi"/>
      <w:b/>
      <w:bCs/>
      <w:color w:val="4F81BD" w:themeColor="accent1"/>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keepNext/>
      <w:pBdr>
        <w:bottom w:val="single" w:sz="8" w:space="4" w:color="4F81BD" w:themeColor="accent1"/>
      </w:pBdr>
      <w:spacing w:before="200" w:after="12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DC2">
    <w:name w:val="toc 2"/>
    <w:basedOn w:val="Normal"/>
    <w:next w:val="Normal"/>
    <w:autoRedefine/>
    <w:uiPriority w:val="39"/>
    <w:unhideWhenUsed/>
    <w:rsid w:val="00E72812"/>
    <w:pPr>
      <w:spacing w:line="259" w:lineRule="auto"/>
      <w:ind w:left="220"/>
      <w:jc w:val="left"/>
    </w:pPr>
    <w:rPr>
      <w:rFonts w:asciiTheme="minorHAnsi" w:eastAsiaTheme="minorEastAsia" w:hAnsiTheme="minorHAnsi" w:cs="Times New Roman"/>
      <w:sz w:val="22"/>
      <w:lang w:val="es-EC" w:eastAsia="es-EC"/>
    </w:rPr>
  </w:style>
  <w:style w:type="paragraph" w:styleId="TDC1">
    <w:name w:val="toc 1"/>
    <w:basedOn w:val="Normal"/>
    <w:next w:val="Normal"/>
    <w:autoRedefine/>
    <w:uiPriority w:val="39"/>
    <w:unhideWhenUsed/>
    <w:rsid w:val="00E72812"/>
    <w:pPr>
      <w:spacing w:line="259" w:lineRule="auto"/>
      <w:jc w:val="left"/>
    </w:pPr>
    <w:rPr>
      <w:rFonts w:asciiTheme="minorHAnsi" w:eastAsiaTheme="minorEastAsia" w:hAnsiTheme="minorHAnsi" w:cs="Times New Roman"/>
      <w:sz w:val="22"/>
      <w:lang w:val="es-EC" w:eastAsia="es-EC"/>
    </w:rPr>
  </w:style>
  <w:style w:type="character" w:styleId="Hipervnculo">
    <w:name w:val="Hyperlink"/>
    <w:basedOn w:val="Fuentedeprrafopredeter"/>
    <w:uiPriority w:val="99"/>
    <w:unhideWhenUsed/>
    <w:rsid w:val="00E728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4661</Words>
  <Characters>25636</Characters>
  <Application>Microsoft Office Word</Application>
  <DocSecurity>0</DocSecurity>
  <Lines>213</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30237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RUTH SARAI</cp:lastModifiedBy>
  <cp:revision>3</cp:revision>
  <dcterms:created xsi:type="dcterms:W3CDTF">2013-12-23T23:15:00Z</dcterms:created>
  <dcterms:modified xsi:type="dcterms:W3CDTF">2026-10-21T05:29:00Z</dcterms:modified>
  <cp:category/>
</cp:coreProperties>
</file>